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455A0" w14:textId="77777777" w:rsidR="00930698" w:rsidRDefault="00930698">
      <w:pPr>
        <w:jc w:val="center"/>
        <w:rPr>
          <w:rFonts w:ascii="Calibri" w:hAnsi="Calibri" w:cs="Calibri"/>
          <w:b/>
          <w:bCs/>
          <w:color w:val="C00000"/>
          <w:sz w:val="60"/>
          <w:szCs w:val="60"/>
          <w:lang w:val="es-MX"/>
        </w:rPr>
      </w:pPr>
    </w:p>
    <w:p w14:paraId="347455A1" w14:textId="77777777" w:rsidR="00930698" w:rsidRDefault="00930698">
      <w:pPr>
        <w:jc w:val="center"/>
        <w:rPr>
          <w:rFonts w:ascii="Calibri" w:hAnsi="Calibri" w:cs="Calibri"/>
          <w:b/>
          <w:bCs/>
          <w:color w:val="C00000"/>
          <w:sz w:val="60"/>
          <w:szCs w:val="60"/>
          <w:lang w:val="es-MX"/>
        </w:rPr>
      </w:pPr>
    </w:p>
    <w:p w14:paraId="347455A2" w14:textId="77777777" w:rsidR="00930698" w:rsidRDefault="00930698">
      <w:pPr>
        <w:jc w:val="center"/>
        <w:rPr>
          <w:rFonts w:ascii="Calibri" w:hAnsi="Calibri" w:cs="Calibri"/>
          <w:b/>
          <w:bCs/>
          <w:color w:val="C00000"/>
          <w:sz w:val="60"/>
          <w:szCs w:val="60"/>
          <w:lang w:val="es-MX"/>
        </w:rPr>
      </w:pPr>
    </w:p>
    <w:p w14:paraId="347455A3" w14:textId="77777777" w:rsidR="00930698" w:rsidRDefault="00000000">
      <w:pPr>
        <w:jc w:val="center"/>
        <w:rPr>
          <w:rFonts w:ascii="Calibri" w:hAnsi="Calibri" w:cs="Calibri"/>
          <w:b/>
          <w:bCs/>
          <w:color w:val="C00000"/>
          <w:sz w:val="60"/>
          <w:szCs w:val="60"/>
          <w:lang w:val="es-MX"/>
        </w:rPr>
      </w:pPr>
      <w:r>
        <w:rPr>
          <w:rFonts w:ascii="Calibri" w:hAnsi="Calibri" w:cs="Calibri"/>
          <w:b/>
          <w:bCs/>
          <w:color w:val="C00000"/>
          <w:sz w:val="60"/>
          <w:szCs w:val="60"/>
          <w:lang w:val="es-MX"/>
        </w:rPr>
        <w:t>ANEXO C: INFORME TÉCNICO DE PROPUESTAS.</w:t>
      </w:r>
    </w:p>
    <w:p w14:paraId="347455A4" w14:textId="77777777" w:rsidR="00930698" w:rsidRDefault="00000000">
      <w:pPr>
        <w:jc w:val="center"/>
        <w:rPr>
          <w:rFonts w:ascii="Calibri" w:hAnsi="Calibri" w:cs="Calibri"/>
          <w:b/>
          <w:bCs/>
          <w:color w:val="C00000"/>
          <w:sz w:val="60"/>
          <w:szCs w:val="60"/>
          <w:lang w:val="es-MX"/>
        </w:rPr>
      </w:pPr>
      <w:r>
        <w:rPr>
          <w:rFonts w:ascii="Calibri" w:hAnsi="Calibri" w:cs="Calibri"/>
          <w:b/>
          <w:bCs/>
          <w:color w:val="C00000"/>
          <w:sz w:val="60"/>
          <w:szCs w:val="60"/>
          <w:lang w:val="es-MX"/>
        </w:rPr>
        <w:t xml:space="preserve">MODIFICACIÓN DE OFERTA </w:t>
      </w:r>
    </w:p>
    <w:p w14:paraId="347455A5" w14:textId="77777777" w:rsidR="00930698" w:rsidRDefault="00000000">
      <w:pPr>
        <w:rPr>
          <w:lang w:val="es-MX"/>
        </w:rPr>
      </w:pPr>
      <w:r>
        <w:br w:type="page"/>
      </w:r>
    </w:p>
    <w:p w14:paraId="347455A6" w14:textId="77777777" w:rsidR="00930698" w:rsidRDefault="00000000">
      <w:pPr>
        <w:jc w:val="both"/>
        <w:rPr>
          <w:rFonts w:ascii="Arial" w:hAnsi="Arial" w:cs="Arial"/>
          <w:color w:val="C00000"/>
          <w:sz w:val="30"/>
          <w:szCs w:val="30"/>
          <w:lang w:val="es-MX"/>
        </w:rPr>
      </w:pPr>
      <w:r>
        <w:rPr>
          <w:rFonts w:ascii="Arial" w:hAnsi="Arial" w:cs="Arial"/>
          <w:color w:val="C00000"/>
          <w:sz w:val="30"/>
          <w:szCs w:val="30"/>
          <w:lang w:val="es-MX"/>
        </w:rPr>
        <w:lastRenderedPageBreak/>
        <w:t xml:space="preserve">INFORME TÉCNICO COMPLEMENTARIO DE MODIFICACIÓN DE OFERTA </w:t>
      </w:r>
    </w:p>
    <w:p w14:paraId="347455A7" w14:textId="77777777" w:rsidR="00930698" w:rsidRDefault="00000000">
      <w:pPr>
        <w:pStyle w:val="Prrafodelista"/>
        <w:numPr>
          <w:ilvl w:val="0"/>
          <w:numId w:val="1"/>
        </w:numPr>
        <w:jc w:val="both"/>
        <w:rPr>
          <w:rFonts w:ascii="Arial" w:hAnsi="Arial" w:cs="Arial"/>
          <w:lang w:val="es-MX"/>
        </w:rPr>
      </w:pPr>
      <w:r>
        <w:rPr>
          <w:rFonts w:ascii="Arial" w:hAnsi="Arial" w:cs="Arial"/>
          <w:lang w:val="es-MX"/>
        </w:rPr>
        <w:t>PRESENTACIÓN DE LA PROPUESTA Y ANTECEDENTES GENERALES</w:t>
      </w:r>
    </w:p>
    <w:p w14:paraId="347455A8" w14:textId="77777777" w:rsidR="00930698" w:rsidRDefault="00000000">
      <w:pPr>
        <w:pStyle w:val="Prrafodelista"/>
        <w:numPr>
          <w:ilvl w:val="1"/>
          <w:numId w:val="1"/>
        </w:numPr>
        <w:jc w:val="both"/>
        <w:rPr>
          <w:rFonts w:ascii="Arial" w:hAnsi="Arial" w:cs="Arial"/>
          <w:lang w:val="es-MX"/>
        </w:rPr>
      </w:pPr>
      <w:r>
        <w:rPr>
          <w:rFonts w:ascii="Arial" w:hAnsi="Arial" w:cs="Arial"/>
          <w:lang w:val="es-MX"/>
        </w:rPr>
        <w:t>Descripción de la problemática</w:t>
      </w:r>
    </w:p>
    <w:p w14:paraId="347455A9" w14:textId="77777777" w:rsidR="00930698" w:rsidRDefault="00000000">
      <w:pPr>
        <w:pStyle w:val="NormalWeb"/>
        <w:spacing w:before="280" w:after="280"/>
        <w:jc w:val="both"/>
        <w:rPr>
          <w:rStyle w:val="Textoennegrita"/>
          <w:rFonts w:ascii="Arial" w:eastAsiaTheme="majorEastAsia" w:hAnsi="Arial" w:cs="Arial"/>
          <w:b w:val="0"/>
          <w:bCs w:val="0"/>
        </w:rPr>
      </w:pPr>
      <w:r>
        <w:rPr>
          <w:rStyle w:val="Textoennegrita"/>
          <w:rFonts w:ascii="Arial" w:eastAsiaTheme="majorEastAsia" w:hAnsi="Arial" w:cs="Arial"/>
          <w:b w:val="0"/>
          <w:bCs w:val="0"/>
        </w:rPr>
        <w:t>El presente informe desarrolla una propuesta de ajuste de oferta para los tres tipos de días con el propósito de tender a la optimización de la programación y de la ejecución con foco en la sostenibilidad del Sistema de transporte público.</w:t>
      </w:r>
    </w:p>
    <w:p w14:paraId="347455AA" w14:textId="77777777" w:rsidR="00930698" w:rsidRDefault="00000000">
      <w:pPr>
        <w:pStyle w:val="NormalWeb"/>
        <w:spacing w:before="280" w:after="280"/>
        <w:jc w:val="both"/>
        <w:rPr>
          <w:rFonts w:ascii="Arial" w:hAnsi="Arial" w:cs="Arial"/>
        </w:rPr>
      </w:pPr>
      <w:r>
        <w:rPr>
          <w:rFonts w:ascii="Arial" w:hAnsi="Arial" w:cs="Arial"/>
        </w:rPr>
        <w:t>El análisis se generó sobre la base de ajustar la oferta sin afectar los niveles de hacinamiento establecidos en los Contratos. En ese sentido, se ocuparon los mismos niveles de ocupación formalizados mediante Oficio N°10133/2025, de DTPM, y los niveles de evasión por servicio del 1er semestre de 2024 que considera un escenario mucho más conservador que el actual.</w:t>
      </w:r>
    </w:p>
    <w:p w14:paraId="347455AB" w14:textId="77777777" w:rsidR="00930698" w:rsidRDefault="00000000">
      <w:pPr>
        <w:pStyle w:val="NormalWeb"/>
        <w:spacing w:before="280" w:after="280"/>
        <w:jc w:val="both"/>
        <w:rPr>
          <w:rFonts w:ascii="Arial" w:hAnsi="Arial" w:cs="Arial"/>
        </w:rPr>
      </w:pPr>
      <w:r>
        <w:rPr>
          <w:rFonts w:ascii="Arial" w:hAnsi="Arial" w:cs="Arial"/>
        </w:rPr>
        <w:t>De esa manera, se generó una iniciativa con base en la propuesta de PO modificado</w:t>
      </w:r>
      <w:r>
        <w:rPr>
          <w:rStyle w:val="Refdenotaalpie"/>
          <w:rFonts w:ascii="Arial" w:hAnsi="Arial" w:cs="Arial"/>
        </w:rPr>
        <w:footnoteReference w:id="1"/>
      </w:r>
      <w:r>
        <w:rPr>
          <w:rFonts w:ascii="Arial" w:hAnsi="Arial" w:cs="Arial"/>
        </w:rPr>
        <w:t xml:space="preserve"> que permitió encontrar espacios en donde la oferta superaba con creces la demanda incluyendo aquellos casos en donde la demanda era cero.</w:t>
      </w:r>
    </w:p>
    <w:p w14:paraId="347455AC" w14:textId="77777777" w:rsidR="00930698" w:rsidRDefault="00000000">
      <w:pPr>
        <w:pStyle w:val="Prrafodelista"/>
        <w:numPr>
          <w:ilvl w:val="1"/>
          <w:numId w:val="1"/>
        </w:numPr>
        <w:jc w:val="both"/>
        <w:rPr>
          <w:rFonts w:ascii="Arial" w:hAnsi="Arial" w:cs="Arial"/>
        </w:rPr>
      </w:pPr>
      <w:r>
        <w:rPr>
          <w:rFonts w:ascii="Arial" w:hAnsi="Arial" w:cs="Arial"/>
        </w:rPr>
        <w:t>Descripción de la modificación</w:t>
      </w:r>
    </w:p>
    <w:p w14:paraId="347455AD" w14:textId="77777777" w:rsidR="00930698" w:rsidRDefault="00000000">
      <w:pPr>
        <w:pStyle w:val="NormalWeb"/>
        <w:spacing w:before="280" w:after="280"/>
        <w:jc w:val="both"/>
        <w:rPr>
          <w:rFonts w:ascii="Arial" w:hAnsi="Arial" w:cs="Arial"/>
        </w:rPr>
      </w:pPr>
      <w:r>
        <w:rPr>
          <w:rFonts w:ascii="Arial" w:hAnsi="Arial" w:cs="Arial"/>
        </w:rPr>
        <w:t>En función de los niveles de ocupación y de evasión se evaluaron las cargas de pasajeros de las medias horas de los diferentes servicios-sentidos. La metodología utilizada considera inicialmente aquellos servicios que poseen mayor cantidad de salidas y que poseían una carga (con evasión) menor al 70%</w:t>
      </w:r>
      <w:r>
        <w:rPr>
          <w:rStyle w:val="Refdenotaalpie"/>
          <w:rFonts w:ascii="Arial" w:hAnsi="Arial" w:cs="Arial"/>
        </w:rPr>
        <w:footnoteReference w:id="2"/>
      </w:r>
      <w:r>
        <w:rPr>
          <w:rFonts w:ascii="Arial" w:hAnsi="Arial" w:cs="Arial"/>
        </w:rPr>
        <w:t xml:space="preserve">. </w:t>
      </w:r>
    </w:p>
    <w:p w14:paraId="347455AE" w14:textId="77777777" w:rsidR="00930698" w:rsidRDefault="00000000">
      <w:pPr>
        <w:pStyle w:val="NormalWeb"/>
        <w:spacing w:before="280" w:after="280"/>
        <w:jc w:val="both"/>
        <w:rPr>
          <w:rFonts w:ascii="Arial" w:hAnsi="Arial" w:cs="Arial"/>
        </w:rPr>
      </w:pPr>
      <w:r>
        <w:rPr>
          <w:rFonts w:ascii="Arial" w:hAnsi="Arial" w:cs="Arial"/>
        </w:rPr>
        <w:t>En general, las bajas se realizaron de 1 salida por media hora y no siempre se afectó la hora completa.</w:t>
      </w:r>
    </w:p>
    <w:p w14:paraId="347455AF" w14:textId="77777777" w:rsidR="00930698" w:rsidRDefault="00000000">
      <w:pPr>
        <w:pStyle w:val="NormalWeb"/>
        <w:spacing w:before="280" w:after="280"/>
        <w:jc w:val="both"/>
        <w:rPr>
          <w:rFonts w:ascii="Arial" w:hAnsi="Arial" w:cs="Arial"/>
        </w:rPr>
      </w:pPr>
      <w:r>
        <w:rPr>
          <w:rFonts w:ascii="Arial" w:hAnsi="Arial" w:cs="Arial"/>
        </w:rPr>
        <w:t>El siguiente cuadro muestra la cantidad de medias horas que poseen salidas en día laboral, sábado y domingo y la cantidad de medias horas que fueron modificadas:</w:t>
      </w:r>
    </w:p>
    <w:tbl>
      <w:tblPr>
        <w:tblW w:w="5947" w:type="dxa"/>
        <w:jc w:val="center"/>
        <w:tblLayout w:type="fixed"/>
        <w:tblCellMar>
          <w:left w:w="70" w:type="dxa"/>
          <w:right w:w="70" w:type="dxa"/>
        </w:tblCellMar>
        <w:tblLook w:val="04A0" w:firstRow="1" w:lastRow="0" w:firstColumn="1" w:lastColumn="0" w:noHBand="0" w:noVBand="1"/>
      </w:tblPr>
      <w:tblGrid>
        <w:gridCol w:w="1201"/>
        <w:gridCol w:w="1546"/>
        <w:gridCol w:w="1840"/>
        <w:gridCol w:w="1360"/>
      </w:tblGrid>
      <w:tr w:rsidR="00930698" w14:paraId="347455B4" w14:textId="77777777">
        <w:trPr>
          <w:trHeight w:val="374"/>
          <w:jc w:val="center"/>
        </w:trPr>
        <w:tc>
          <w:tcPr>
            <w:tcW w:w="1200" w:type="dxa"/>
            <w:tcBorders>
              <w:top w:val="single" w:sz="4" w:space="0" w:color="000000"/>
              <w:left w:val="single" w:sz="4" w:space="0" w:color="000000"/>
              <w:bottom w:val="single" w:sz="4" w:space="0" w:color="000000"/>
              <w:right w:val="single" w:sz="4" w:space="0" w:color="000000"/>
            </w:tcBorders>
            <w:shd w:val="clear" w:color="000000" w:fill="C00000"/>
            <w:vAlign w:val="center"/>
          </w:tcPr>
          <w:p w14:paraId="347455B0" w14:textId="77777777" w:rsidR="00930698" w:rsidRDefault="00000000">
            <w:pPr>
              <w:spacing w:after="0" w:line="240" w:lineRule="auto"/>
              <w:jc w:val="center"/>
              <w:rPr>
                <w:rFonts w:ascii="Arial" w:eastAsia="Times New Roman" w:hAnsi="Arial" w:cs="Arial"/>
                <w:color w:val="FFFFFF"/>
                <w:kern w:val="0"/>
                <w:sz w:val="22"/>
                <w:szCs w:val="22"/>
                <w:lang w:eastAsia="es-CL"/>
                <w14:ligatures w14:val="none"/>
              </w:rPr>
            </w:pPr>
            <w:r>
              <w:rPr>
                <w:rFonts w:ascii="Arial" w:eastAsia="Times New Roman" w:hAnsi="Arial" w:cs="Arial"/>
                <w:color w:val="FFFFFF"/>
                <w:kern w:val="0"/>
                <w:sz w:val="22"/>
                <w:szCs w:val="22"/>
                <w:lang w:eastAsia="es-CL"/>
                <w14:ligatures w14:val="none"/>
              </w:rPr>
              <w:t>Tipo día</w:t>
            </w:r>
          </w:p>
        </w:tc>
        <w:tc>
          <w:tcPr>
            <w:tcW w:w="1546" w:type="dxa"/>
            <w:tcBorders>
              <w:top w:val="single" w:sz="4" w:space="0" w:color="000000"/>
              <w:bottom w:val="single" w:sz="4" w:space="0" w:color="000000"/>
              <w:right w:val="single" w:sz="4" w:space="0" w:color="000000"/>
            </w:tcBorders>
            <w:shd w:val="clear" w:color="000000" w:fill="C00000"/>
            <w:vAlign w:val="center"/>
          </w:tcPr>
          <w:p w14:paraId="347455B1" w14:textId="77777777" w:rsidR="00930698" w:rsidRDefault="00000000">
            <w:pPr>
              <w:spacing w:after="0" w:line="240" w:lineRule="auto"/>
              <w:jc w:val="center"/>
              <w:rPr>
                <w:rFonts w:ascii="Arial" w:eastAsia="Times New Roman" w:hAnsi="Arial" w:cs="Arial"/>
                <w:color w:val="FFFFFF"/>
                <w:kern w:val="0"/>
                <w:sz w:val="22"/>
                <w:szCs w:val="22"/>
                <w:lang w:eastAsia="es-CL"/>
                <w14:ligatures w14:val="none"/>
              </w:rPr>
            </w:pPr>
            <w:r>
              <w:rPr>
                <w:rFonts w:ascii="Arial" w:eastAsia="Times New Roman" w:hAnsi="Arial" w:cs="Arial"/>
                <w:color w:val="FFFFFF"/>
                <w:kern w:val="0"/>
                <w:sz w:val="22"/>
                <w:szCs w:val="22"/>
                <w:lang w:eastAsia="es-CL"/>
                <w14:ligatures w14:val="none"/>
              </w:rPr>
              <w:t>Cantidad MH</w:t>
            </w:r>
          </w:p>
        </w:tc>
        <w:tc>
          <w:tcPr>
            <w:tcW w:w="1840" w:type="dxa"/>
            <w:tcBorders>
              <w:top w:val="single" w:sz="4" w:space="0" w:color="000000"/>
              <w:bottom w:val="single" w:sz="4" w:space="0" w:color="000000"/>
              <w:right w:val="single" w:sz="4" w:space="0" w:color="000000"/>
            </w:tcBorders>
            <w:shd w:val="clear" w:color="000000" w:fill="C00000"/>
            <w:vAlign w:val="center"/>
          </w:tcPr>
          <w:p w14:paraId="347455B2" w14:textId="77777777" w:rsidR="00930698" w:rsidRDefault="00000000">
            <w:pPr>
              <w:spacing w:after="0" w:line="240" w:lineRule="auto"/>
              <w:jc w:val="center"/>
              <w:rPr>
                <w:rFonts w:ascii="Arial" w:eastAsia="Times New Roman" w:hAnsi="Arial" w:cs="Arial"/>
                <w:color w:val="FFFFFF"/>
                <w:kern w:val="0"/>
                <w:sz w:val="22"/>
                <w:szCs w:val="22"/>
                <w:lang w:eastAsia="es-CL"/>
                <w14:ligatures w14:val="none"/>
              </w:rPr>
            </w:pPr>
            <w:r>
              <w:rPr>
                <w:rFonts w:ascii="Arial" w:eastAsia="Times New Roman" w:hAnsi="Arial" w:cs="Arial"/>
                <w:color w:val="FFFFFF"/>
                <w:kern w:val="0"/>
                <w:sz w:val="22"/>
                <w:szCs w:val="22"/>
                <w:lang w:eastAsia="es-CL"/>
                <w14:ligatures w14:val="none"/>
              </w:rPr>
              <w:t>MH modificadas</w:t>
            </w:r>
          </w:p>
        </w:tc>
        <w:tc>
          <w:tcPr>
            <w:tcW w:w="1360" w:type="dxa"/>
            <w:tcBorders>
              <w:top w:val="single" w:sz="4" w:space="0" w:color="000000"/>
              <w:bottom w:val="single" w:sz="4" w:space="0" w:color="000000"/>
              <w:right w:val="single" w:sz="4" w:space="0" w:color="000000"/>
            </w:tcBorders>
            <w:shd w:val="clear" w:color="000000" w:fill="C00000"/>
            <w:vAlign w:val="center"/>
          </w:tcPr>
          <w:p w14:paraId="347455B3" w14:textId="77777777" w:rsidR="00930698" w:rsidRDefault="00000000">
            <w:pPr>
              <w:spacing w:after="0" w:line="240" w:lineRule="auto"/>
              <w:jc w:val="center"/>
              <w:rPr>
                <w:rFonts w:ascii="Arial" w:eastAsia="Times New Roman" w:hAnsi="Arial" w:cs="Arial"/>
                <w:color w:val="FFFFFF"/>
                <w:kern w:val="0"/>
                <w:sz w:val="22"/>
                <w:szCs w:val="22"/>
                <w:lang w:eastAsia="es-CL"/>
                <w14:ligatures w14:val="none"/>
              </w:rPr>
            </w:pPr>
            <w:r>
              <w:rPr>
                <w:rFonts w:ascii="Arial" w:eastAsia="Times New Roman" w:hAnsi="Arial" w:cs="Arial"/>
                <w:color w:val="FFFFFF"/>
                <w:kern w:val="0"/>
                <w:sz w:val="22"/>
                <w:szCs w:val="22"/>
                <w:lang w:eastAsia="es-CL"/>
                <w14:ligatures w14:val="none"/>
              </w:rPr>
              <w:t>%</w:t>
            </w:r>
          </w:p>
        </w:tc>
      </w:tr>
      <w:tr w:rsidR="00930698" w14:paraId="347455B9" w14:textId="77777777">
        <w:trPr>
          <w:trHeight w:val="290"/>
          <w:jc w:val="center"/>
        </w:trPr>
        <w:tc>
          <w:tcPr>
            <w:tcW w:w="1200" w:type="dxa"/>
            <w:tcBorders>
              <w:left w:val="single" w:sz="4" w:space="0" w:color="000000"/>
              <w:bottom w:val="single" w:sz="4" w:space="0" w:color="000000"/>
              <w:right w:val="single" w:sz="4" w:space="0" w:color="000000"/>
            </w:tcBorders>
            <w:vAlign w:val="center"/>
          </w:tcPr>
          <w:p w14:paraId="347455B5" w14:textId="77777777" w:rsidR="00930698" w:rsidRDefault="00000000">
            <w:pPr>
              <w:spacing w:after="0" w:line="240" w:lineRule="auto"/>
              <w:jc w:val="center"/>
              <w:rPr>
                <w:rFonts w:ascii="Arial" w:eastAsia="Times New Roman" w:hAnsi="Arial" w:cs="Arial"/>
                <w:color w:val="000000"/>
                <w:kern w:val="0"/>
                <w:sz w:val="22"/>
                <w:szCs w:val="22"/>
                <w:lang w:eastAsia="es-CL"/>
                <w14:ligatures w14:val="none"/>
              </w:rPr>
            </w:pPr>
            <w:r>
              <w:rPr>
                <w:rFonts w:ascii="Arial" w:eastAsia="Times New Roman" w:hAnsi="Arial" w:cs="Arial"/>
                <w:color w:val="000000"/>
                <w:kern w:val="0"/>
                <w:sz w:val="22"/>
                <w:szCs w:val="22"/>
                <w:lang w:eastAsia="es-CL"/>
                <w14:ligatures w14:val="none"/>
              </w:rPr>
              <w:t>Laboral</w:t>
            </w:r>
          </w:p>
        </w:tc>
        <w:tc>
          <w:tcPr>
            <w:tcW w:w="1546" w:type="dxa"/>
            <w:tcBorders>
              <w:bottom w:val="single" w:sz="4" w:space="0" w:color="000000"/>
              <w:right w:val="single" w:sz="4" w:space="0" w:color="000000"/>
            </w:tcBorders>
            <w:vAlign w:val="center"/>
          </w:tcPr>
          <w:p w14:paraId="347455B6" w14:textId="77777777" w:rsidR="00930698" w:rsidRDefault="00000000">
            <w:pPr>
              <w:spacing w:after="0" w:line="240" w:lineRule="auto"/>
              <w:jc w:val="center"/>
              <w:rPr>
                <w:rFonts w:ascii="Arial" w:eastAsia="Times New Roman" w:hAnsi="Arial" w:cs="Arial"/>
                <w:color w:val="000000"/>
                <w:kern w:val="0"/>
                <w:sz w:val="22"/>
                <w:szCs w:val="22"/>
                <w:lang w:eastAsia="es-CL"/>
                <w14:ligatures w14:val="none"/>
              </w:rPr>
            </w:pPr>
            <w:r>
              <w:rPr>
                <w:rFonts w:ascii="Arial" w:eastAsia="Times New Roman" w:hAnsi="Arial" w:cs="Arial"/>
                <w:color w:val="000000"/>
                <w:kern w:val="0"/>
                <w:sz w:val="22"/>
                <w:szCs w:val="22"/>
                <w:lang w:eastAsia="es-CL"/>
                <w14:ligatures w14:val="none"/>
              </w:rPr>
              <w:t>1.206</w:t>
            </w:r>
          </w:p>
        </w:tc>
        <w:tc>
          <w:tcPr>
            <w:tcW w:w="1840" w:type="dxa"/>
            <w:tcBorders>
              <w:bottom w:val="single" w:sz="4" w:space="0" w:color="000000"/>
              <w:right w:val="single" w:sz="4" w:space="0" w:color="000000"/>
            </w:tcBorders>
            <w:vAlign w:val="center"/>
          </w:tcPr>
          <w:p w14:paraId="347455B7" w14:textId="77777777" w:rsidR="00930698" w:rsidRDefault="00000000">
            <w:pPr>
              <w:spacing w:after="0" w:line="240" w:lineRule="auto"/>
              <w:jc w:val="center"/>
              <w:rPr>
                <w:rFonts w:ascii="Arial" w:eastAsia="Times New Roman" w:hAnsi="Arial" w:cs="Arial"/>
                <w:color w:val="000000"/>
                <w:kern w:val="0"/>
                <w:sz w:val="22"/>
                <w:szCs w:val="22"/>
                <w:lang w:eastAsia="es-CL"/>
                <w14:ligatures w14:val="none"/>
              </w:rPr>
            </w:pPr>
            <w:r>
              <w:rPr>
                <w:rFonts w:ascii="Arial" w:eastAsia="Times New Roman" w:hAnsi="Arial" w:cs="Arial"/>
                <w:color w:val="000000"/>
                <w:kern w:val="0"/>
                <w:sz w:val="22"/>
                <w:szCs w:val="22"/>
                <w:lang w:eastAsia="es-CL"/>
                <w14:ligatures w14:val="none"/>
              </w:rPr>
              <w:t>144</w:t>
            </w:r>
          </w:p>
        </w:tc>
        <w:tc>
          <w:tcPr>
            <w:tcW w:w="1360" w:type="dxa"/>
            <w:tcBorders>
              <w:bottom w:val="single" w:sz="4" w:space="0" w:color="000000"/>
              <w:right w:val="single" w:sz="4" w:space="0" w:color="000000"/>
            </w:tcBorders>
            <w:vAlign w:val="bottom"/>
          </w:tcPr>
          <w:p w14:paraId="347455B8"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11,9 %</w:t>
            </w:r>
          </w:p>
        </w:tc>
      </w:tr>
      <w:tr w:rsidR="00930698" w14:paraId="347455BE" w14:textId="77777777">
        <w:trPr>
          <w:trHeight w:val="290"/>
          <w:jc w:val="center"/>
        </w:trPr>
        <w:tc>
          <w:tcPr>
            <w:tcW w:w="1200" w:type="dxa"/>
            <w:tcBorders>
              <w:left w:val="single" w:sz="4" w:space="0" w:color="000000"/>
              <w:bottom w:val="single" w:sz="4" w:space="0" w:color="000000"/>
              <w:right w:val="single" w:sz="4" w:space="0" w:color="000000"/>
            </w:tcBorders>
            <w:vAlign w:val="center"/>
          </w:tcPr>
          <w:p w14:paraId="347455BA" w14:textId="77777777" w:rsidR="00930698" w:rsidRDefault="00000000">
            <w:pPr>
              <w:spacing w:after="0" w:line="240" w:lineRule="auto"/>
              <w:jc w:val="center"/>
              <w:rPr>
                <w:rFonts w:ascii="Arial" w:eastAsia="Times New Roman" w:hAnsi="Arial" w:cs="Arial"/>
                <w:color w:val="000000"/>
                <w:kern w:val="0"/>
                <w:sz w:val="22"/>
                <w:szCs w:val="22"/>
                <w:lang w:eastAsia="es-CL"/>
                <w14:ligatures w14:val="none"/>
              </w:rPr>
            </w:pPr>
            <w:r>
              <w:rPr>
                <w:rFonts w:ascii="Arial" w:eastAsia="Times New Roman" w:hAnsi="Arial" w:cs="Arial"/>
                <w:color w:val="000000"/>
                <w:kern w:val="0"/>
                <w:sz w:val="22"/>
                <w:szCs w:val="22"/>
                <w:lang w:eastAsia="es-CL"/>
                <w14:ligatures w14:val="none"/>
              </w:rPr>
              <w:t>Sábado</w:t>
            </w:r>
          </w:p>
        </w:tc>
        <w:tc>
          <w:tcPr>
            <w:tcW w:w="1546" w:type="dxa"/>
            <w:tcBorders>
              <w:bottom w:val="single" w:sz="4" w:space="0" w:color="000000"/>
              <w:right w:val="single" w:sz="4" w:space="0" w:color="000000"/>
            </w:tcBorders>
            <w:vAlign w:val="center"/>
          </w:tcPr>
          <w:p w14:paraId="347455BB" w14:textId="77777777" w:rsidR="00930698" w:rsidRDefault="00000000">
            <w:pPr>
              <w:spacing w:after="0" w:line="240" w:lineRule="auto"/>
              <w:jc w:val="center"/>
              <w:rPr>
                <w:rFonts w:ascii="Arial" w:eastAsia="Times New Roman" w:hAnsi="Arial" w:cs="Arial"/>
                <w:color w:val="000000"/>
                <w:kern w:val="0"/>
                <w:sz w:val="22"/>
                <w:szCs w:val="22"/>
                <w:lang w:eastAsia="es-CL"/>
                <w14:ligatures w14:val="none"/>
              </w:rPr>
            </w:pPr>
            <w:r>
              <w:rPr>
                <w:rFonts w:ascii="Arial" w:eastAsia="Times New Roman" w:hAnsi="Arial" w:cs="Arial"/>
                <w:color w:val="000000"/>
                <w:kern w:val="0"/>
                <w:sz w:val="22"/>
                <w:szCs w:val="22"/>
                <w:lang w:eastAsia="es-CL"/>
                <w14:ligatures w14:val="none"/>
              </w:rPr>
              <w:t>1.175</w:t>
            </w:r>
          </w:p>
        </w:tc>
        <w:tc>
          <w:tcPr>
            <w:tcW w:w="1840" w:type="dxa"/>
            <w:tcBorders>
              <w:bottom w:val="single" w:sz="4" w:space="0" w:color="000000"/>
              <w:right w:val="single" w:sz="4" w:space="0" w:color="000000"/>
            </w:tcBorders>
            <w:vAlign w:val="center"/>
          </w:tcPr>
          <w:p w14:paraId="347455BC" w14:textId="77777777" w:rsidR="00930698" w:rsidRDefault="00000000">
            <w:pPr>
              <w:spacing w:after="0" w:line="240" w:lineRule="auto"/>
              <w:jc w:val="center"/>
              <w:rPr>
                <w:rFonts w:ascii="Arial" w:eastAsia="Times New Roman" w:hAnsi="Arial" w:cs="Arial"/>
                <w:color w:val="000000"/>
                <w:kern w:val="0"/>
                <w:sz w:val="22"/>
                <w:szCs w:val="22"/>
                <w:lang w:eastAsia="es-CL"/>
                <w14:ligatures w14:val="none"/>
              </w:rPr>
            </w:pPr>
            <w:r>
              <w:rPr>
                <w:rFonts w:ascii="Arial" w:eastAsia="Times New Roman" w:hAnsi="Arial" w:cs="Arial"/>
                <w:color w:val="000000"/>
                <w:kern w:val="0"/>
                <w:sz w:val="22"/>
                <w:szCs w:val="22"/>
                <w:lang w:eastAsia="es-CL"/>
                <w14:ligatures w14:val="none"/>
              </w:rPr>
              <w:t>62</w:t>
            </w:r>
          </w:p>
        </w:tc>
        <w:tc>
          <w:tcPr>
            <w:tcW w:w="1360" w:type="dxa"/>
            <w:tcBorders>
              <w:bottom w:val="single" w:sz="4" w:space="0" w:color="000000"/>
              <w:right w:val="single" w:sz="4" w:space="0" w:color="000000"/>
            </w:tcBorders>
            <w:vAlign w:val="bottom"/>
          </w:tcPr>
          <w:p w14:paraId="347455BD"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5,3 %</w:t>
            </w:r>
          </w:p>
        </w:tc>
      </w:tr>
      <w:tr w:rsidR="00930698" w14:paraId="347455C3" w14:textId="77777777">
        <w:trPr>
          <w:trHeight w:val="290"/>
          <w:jc w:val="center"/>
        </w:trPr>
        <w:tc>
          <w:tcPr>
            <w:tcW w:w="1200" w:type="dxa"/>
            <w:tcBorders>
              <w:left w:val="single" w:sz="4" w:space="0" w:color="000000"/>
              <w:bottom w:val="single" w:sz="4" w:space="0" w:color="000000"/>
              <w:right w:val="single" w:sz="4" w:space="0" w:color="000000"/>
            </w:tcBorders>
            <w:vAlign w:val="center"/>
          </w:tcPr>
          <w:p w14:paraId="347455BF" w14:textId="77777777" w:rsidR="00930698" w:rsidRDefault="00000000">
            <w:pPr>
              <w:spacing w:after="0" w:line="240" w:lineRule="auto"/>
              <w:jc w:val="center"/>
              <w:rPr>
                <w:rFonts w:ascii="Arial" w:eastAsia="Times New Roman" w:hAnsi="Arial" w:cs="Arial"/>
                <w:color w:val="000000"/>
                <w:kern w:val="0"/>
                <w:sz w:val="22"/>
                <w:szCs w:val="22"/>
                <w:lang w:eastAsia="es-CL"/>
                <w14:ligatures w14:val="none"/>
              </w:rPr>
            </w:pPr>
            <w:r>
              <w:rPr>
                <w:rFonts w:ascii="Arial" w:eastAsia="Times New Roman" w:hAnsi="Arial" w:cs="Arial"/>
                <w:color w:val="000000"/>
                <w:kern w:val="0"/>
                <w:sz w:val="22"/>
                <w:szCs w:val="22"/>
                <w:lang w:eastAsia="es-CL"/>
                <w14:ligatures w14:val="none"/>
              </w:rPr>
              <w:t>Domingo</w:t>
            </w:r>
          </w:p>
        </w:tc>
        <w:tc>
          <w:tcPr>
            <w:tcW w:w="1546" w:type="dxa"/>
            <w:tcBorders>
              <w:bottom w:val="single" w:sz="4" w:space="0" w:color="000000"/>
              <w:right w:val="single" w:sz="4" w:space="0" w:color="000000"/>
            </w:tcBorders>
            <w:vAlign w:val="center"/>
          </w:tcPr>
          <w:p w14:paraId="347455C0" w14:textId="77777777" w:rsidR="00930698" w:rsidRDefault="00000000">
            <w:pPr>
              <w:spacing w:after="0" w:line="240" w:lineRule="auto"/>
              <w:jc w:val="center"/>
              <w:rPr>
                <w:rFonts w:ascii="Arial" w:eastAsia="Times New Roman" w:hAnsi="Arial" w:cs="Arial"/>
                <w:color w:val="000000"/>
                <w:kern w:val="0"/>
                <w:sz w:val="22"/>
                <w:szCs w:val="22"/>
                <w:lang w:eastAsia="es-CL"/>
                <w14:ligatures w14:val="none"/>
              </w:rPr>
            </w:pPr>
            <w:r>
              <w:rPr>
                <w:rFonts w:ascii="Arial" w:eastAsia="Times New Roman" w:hAnsi="Arial" w:cs="Arial"/>
                <w:color w:val="000000"/>
                <w:kern w:val="0"/>
                <w:sz w:val="22"/>
                <w:szCs w:val="22"/>
                <w:lang w:eastAsia="es-CL"/>
                <w14:ligatures w14:val="none"/>
              </w:rPr>
              <w:t>1.182</w:t>
            </w:r>
          </w:p>
        </w:tc>
        <w:tc>
          <w:tcPr>
            <w:tcW w:w="1840" w:type="dxa"/>
            <w:tcBorders>
              <w:bottom w:val="single" w:sz="4" w:space="0" w:color="000000"/>
              <w:right w:val="single" w:sz="4" w:space="0" w:color="000000"/>
            </w:tcBorders>
            <w:vAlign w:val="center"/>
          </w:tcPr>
          <w:p w14:paraId="347455C1" w14:textId="77777777" w:rsidR="00930698" w:rsidRDefault="00000000">
            <w:pPr>
              <w:spacing w:after="0" w:line="240" w:lineRule="auto"/>
              <w:jc w:val="center"/>
              <w:rPr>
                <w:rFonts w:ascii="Arial" w:eastAsia="Times New Roman" w:hAnsi="Arial" w:cs="Arial"/>
                <w:color w:val="000000"/>
                <w:kern w:val="0"/>
                <w:sz w:val="22"/>
                <w:szCs w:val="22"/>
                <w:lang w:eastAsia="es-CL"/>
                <w14:ligatures w14:val="none"/>
              </w:rPr>
            </w:pPr>
            <w:r>
              <w:rPr>
                <w:rFonts w:ascii="Arial" w:eastAsia="Times New Roman" w:hAnsi="Arial" w:cs="Arial"/>
                <w:color w:val="000000"/>
                <w:kern w:val="0"/>
                <w:sz w:val="22"/>
                <w:szCs w:val="22"/>
                <w:lang w:eastAsia="es-CL"/>
                <w14:ligatures w14:val="none"/>
              </w:rPr>
              <w:t>96</w:t>
            </w:r>
          </w:p>
        </w:tc>
        <w:tc>
          <w:tcPr>
            <w:tcW w:w="1360" w:type="dxa"/>
            <w:tcBorders>
              <w:bottom w:val="single" w:sz="4" w:space="0" w:color="000000"/>
              <w:right w:val="single" w:sz="4" w:space="0" w:color="000000"/>
            </w:tcBorders>
            <w:vAlign w:val="bottom"/>
          </w:tcPr>
          <w:p w14:paraId="347455C2"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8,1 %</w:t>
            </w:r>
          </w:p>
        </w:tc>
      </w:tr>
    </w:tbl>
    <w:p w14:paraId="347455C4" w14:textId="77777777" w:rsidR="00930698" w:rsidRDefault="00000000">
      <w:pPr>
        <w:pStyle w:val="NormalWeb"/>
        <w:spacing w:before="280" w:after="280"/>
        <w:jc w:val="both"/>
        <w:rPr>
          <w:rFonts w:ascii="Arial" w:hAnsi="Arial" w:cs="Arial"/>
        </w:rPr>
      </w:pPr>
      <w:r>
        <w:rPr>
          <w:rFonts w:ascii="Arial" w:hAnsi="Arial" w:cs="Arial"/>
        </w:rPr>
        <w:lastRenderedPageBreak/>
        <w:t>Del cuadro se desprende que se modificaron salidas en un 11,9% de las medias horas del día. Para sábado el valor es de 5,3% y en domingo un 8,1%.</w:t>
      </w:r>
    </w:p>
    <w:p w14:paraId="347455C5" w14:textId="77777777" w:rsidR="00930698" w:rsidRDefault="00000000">
      <w:pPr>
        <w:pStyle w:val="NormalWeb"/>
        <w:spacing w:before="280" w:after="280"/>
        <w:jc w:val="both"/>
        <w:rPr>
          <w:rFonts w:ascii="Arial" w:hAnsi="Arial" w:cs="Arial"/>
        </w:rPr>
      </w:pPr>
      <w:r>
        <w:rPr>
          <w:rFonts w:ascii="Arial" w:hAnsi="Arial" w:cs="Arial"/>
        </w:rPr>
        <w:t>En cuanto a la cantidad de salidas el cuadro siguiente muestra la variación de salidas para cada tipo de día:</w:t>
      </w:r>
    </w:p>
    <w:tbl>
      <w:tblPr>
        <w:tblW w:w="6380" w:type="dxa"/>
        <w:jc w:val="center"/>
        <w:tblLayout w:type="fixed"/>
        <w:tblCellMar>
          <w:left w:w="70" w:type="dxa"/>
          <w:right w:w="70" w:type="dxa"/>
        </w:tblCellMar>
        <w:tblLook w:val="04A0" w:firstRow="1" w:lastRow="0" w:firstColumn="1" w:lastColumn="0" w:noHBand="0" w:noVBand="1"/>
      </w:tblPr>
      <w:tblGrid>
        <w:gridCol w:w="1200"/>
        <w:gridCol w:w="1200"/>
        <w:gridCol w:w="1419"/>
        <w:gridCol w:w="1360"/>
        <w:gridCol w:w="1201"/>
      </w:tblGrid>
      <w:tr w:rsidR="00930698" w14:paraId="347455CB" w14:textId="77777777">
        <w:trPr>
          <w:trHeight w:val="560"/>
          <w:jc w:val="center"/>
        </w:trPr>
        <w:tc>
          <w:tcPr>
            <w:tcW w:w="1200" w:type="dxa"/>
            <w:tcBorders>
              <w:top w:val="single" w:sz="4" w:space="0" w:color="000000"/>
              <w:left w:val="single" w:sz="4" w:space="0" w:color="000000"/>
              <w:bottom w:val="single" w:sz="4" w:space="0" w:color="000000"/>
              <w:right w:val="single" w:sz="4" w:space="0" w:color="000000"/>
            </w:tcBorders>
            <w:shd w:val="clear" w:color="000000" w:fill="C00000"/>
            <w:vAlign w:val="center"/>
          </w:tcPr>
          <w:p w14:paraId="347455C6" w14:textId="77777777" w:rsidR="00930698" w:rsidRDefault="00000000">
            <w:pPr>
              <w:spacing w:after="0" w:line="240" w:lineRule="auto"/>
              <w:jc w:val="center"/>
              <w:rPr>
                <w:rFonts w:ascii="Arial" w:eastAsia="Times New Roman" w:hAnsi="Arial" w:cs="Arial"/>
                <w:color w:val="FFFFFF"/>
                <w:kern w:val="0"/>
                <w:sz w:val="22"/>
                <w:szCs w:val="22"/>
                <w:lang w:eastAsia="es-CL"/>
                <w14:ligatures w14:val="none"/>
              </w:rPr>
            </w:pPr>
            <w:r>
              <w:rPr>
                <w:rFonts w:ascii="Arial" w:eastAsia="Times New Roman" w:hAnsi="Arial" w:cs="Arial"/>
                <w:color w:val="FFFFFF"/>
                <w:kern w:val="0"/>
                <w:sz w:val="22"/>
                <w:szCs w:val="22"/>
                <w:lang w:eastAsia="es-CL"/>
                <w14:ligatures w14:val="none"/>
              </w:rPr>
              <w:t>Tipo día</w:t>
            </w:r>
          </w:p>
        </w:tc>
        <w:tc>
          <w:tcPr>
            <w:tcW w:w="1200" w:type="dxa"/>
            <w:tcBorders>
              <w:top w:val="single" w:sz="4" w:space="0" w:color="000000"/>
              <w:bottom w:val="single" w:sz="4" w:space="0" w:color="000000"/>
              <w:right w:val="single" w:sz="4" w:space="0" w:color="000000"/>
            </w:tcBorders>
            <w:shd w:val="clear" w:color="000000" w:fill="C00000"/>
            <w:vAlign w:val="center"/>
          </w:tcPr>
          <w:p w14:paraId="347455C7" w14:textId="77777777" w:rsidR="00930698" w:rsidRDefault="00000000">
            <w:pPr>
              <w:spacing w:after="0" w:line="240" w:lineRule="auto"/>
              <w:jc w:val="center"/>
              <w:rPr>
                <w:rFonts w:ascii="Arial" w:eastAsia="Times New Roman" w:hAnsi="Arial" w:cs="Arial"/>
                <w:color w:val="FFFFFF"/>
                <w:kern w:val="0"/>
                <w:sz w:val="22"/>
                <w:szCs w:val="22"/>
                <w:lang w:eastAsia="es-CL"/>
                <w14:ligatures w14:val="none"/>
              </w:rPr>
            </w:pPr>
            <w:r>
              <w:rPr>
                <w:rFonts w:ascii="Arial" w:eastAsia="Times New Roman" w:hAnsi="Arial" w:cs="Arial"/>
                <w:color w:val="FFFFFF"/>
                <w:kern w:val="0"/>
                <w:sz w:val="22"/>
                <w:szCs w:val="22"/>
                <w:lang w:eastAsia="es-CL"/>
                <w14:ligatures w14:val="none"/>
              </w:rPr>
              <w:t>Salidas Actual</w:t>
            </w:r>
          </w:p>
        </w:tc>
        <w:tc>
          <w:tcPr>
            <w:tcW w:w="1419" w:type="dxa"/>
            <w:tcBorders>
              <w:top w:val="single" w:sz="4" w:space="0" w:color="000000"/>
              <w:bottom w:val="single" w:sz="4" w:space="0" w:color="000000"/>
              <w:right w:val="single" w:sz="4" w:space="0" w:color="000000"/>
            </w:tcBorders>
            <w:shd w:val="clear" w:color="000000" w:fill="C00000"/>
            <w:vAlign w:val="center"/>
          </w:tcPr>
          <w:p w14:paraId="347455C8" w14:textId="77777777" w:rsidR="00930698" w:rsidRDefault="00000000">
            <w:pPr>
              <w:spacing w:after="0" w:line="240" w:lineRule="auto"/>
              <w:jc w:val="center"/>
              <w:rPr>
                <w:rFonts w:ascii="Arial" w:eastAsia="Times New Roman" w:hAnsi="Arial" w:cs="Arial"/>
                <w:color w:val="FFFFFF"/>
                <w:kern w:val="0"/>
                <w:sz w:val="22"/>
                <w:szCs w:val="22"/>
                <w:lang w:eastAsia="es-CL"/>
                <w14:ligatures w14:val="none"/>
              </w:rPr>
            </w:pPr>
            <w:r>
              <w:rPr>
                <w:rFonts w:ascii="Arial" w:eastAsia="Times New Roman" w:hAnsi="Arial" w:cs="Arial"/>
                <w:color w:val="FFFFFF"/>
                <w:kern w:val="0"/>
                <w:sz w:val="22"/>
                <w:szCs w:val="22"/>
                <w:lang w:eastAsia="es-CL"/>
                <w14:ligatures w14:val="none"/>
              </w:rPr>
              <w:t xml:space="preserve">Salidas </w:t>
            </w:r>
            <w:proofErr w:type="spellStart"/>
            <w:r>
              <w:rPr>
                <w:rFonts w:ascii="Arial" w:eastAsia="Times New Roman" w:hAnsi="Arial" w:cs="Arial"/>
                <w:color w:val="FFFFFF"/>
                <w:kern w:val="0"/>
                <w:sz w:val="22"/>
                <w:szCs w:val="22"/>
                <w:lang w:eastAsia="es-CL"/>
                <w14:ligatures w14:val="none"/>
              </w:rPr>
              <w:t>Prop</w:t>
            </w:r>
            <w:proofErr w:type="spellEnd"/>
          </w:p>
        </w:tc>
        <w:tc>
          <w:tcPr>
            <w:tcW w:w="1360" w:type="dxa"/>
            <w:tcBorders>
              <w:top w:val="single" w:sz="4" w:space="0" w:color="000000"/>
              <w:bottom w:val="single" w:sz="4" w:space="0" w:color="000000"/>
              <w:right w:val="single" w:sz="4" w:space="0" w:color="000000"/>
            </w:tcBorders>
            <w:shd w:val="clear" w:color="000000" w:fill="C00000"/>
            <w:vAlign w:val="center"/>
          </w:tcPr>
          <w:p w14:paraId="347455C9" w14:textId="77777777" w:rsidR="00930698" w:rsidRDefault="00000000">
            <w:pPr>
              <w:spacing w:after="0" w:line="240" w:lineRule="auto"/>
              <w:jc w:val="center"/>
              <w:rPr>
                <w:rFonts w:ascii="Arial" w:eastAsia="Times New Roman" w:hAnsi="Arial" w:cs="Arial"/>
                <w:color w:val="FFFFFF"/>
                <w:kern w:val="0"/>
                <w:sz w:val="22"/>
                <w:szCs w:val="22"/>
                <w:lang w:eastAsia="es-CL"/>
                <w14:ligatures w14:val="none"/>
              </w:rPr>
            </w:pPr>
            <w:r>
              <w:rPr>
                <w:rFonts w:ascii="Arial" w:eastAsia="Times New Roman" w:hAnsi="Arial" w:cs="Arial"/>
                <w:color w:val="FFFFFF"/>
                <w:kern w:val="0"/>
                <w:sz w:val="22"/>
                <w:szCs w:val="22"/>
                <w:lang w:eastAsia="es-CL"/>
                <w14:ligatures w14:val="none"/>
              </w:rPr>
              <w:t>Diferencia</w:t>
            </w:r>
          </w:p>
        </w:tc>
        <w:tc>
          <w:tcPr>
            <w:tcW w:w="1201" w:type="dxa"/>
            <w:tcBorders>
              <w:top w:val="single" w:sz="4" w:space="0" w:color="000000"/>
              <w:bottom w:val="single" w:sz="4" w:space="0" w:color="000000"/>
              <w:right w:val="single" w:sz="4" w:space="0" w:color="000000"/>
            </w:tcBorders>
            <w:shd w:val="clear" w:color="000000" w:fill="C00000"/>
            <w:vAlign w:val="center"/>
          </w:tcPr>
          <w:p w14:paraId="347455CA" w14:textId="77777777" w:rsidR="00930698" w:rsidRDefault="00000000">
            <w:pPr>
              <w:spacing w:after="0" w:line="240" w:lineRule="auto"/>
              <w:jc w:val="center"/>
              <w:rPr>
                <w:rFonts w:ascii="Arial" w:eastAsia="Times New Roman" w:hAnsi="Arial" w:cs="Arial"/>
                <w:color w:val="FFFFFF"/>
                <w:kern w:val="0"/>
                <w:sz w:val="22"/>
                <w:szCs w:val="22"/>
                <w:lang w:eastAsia="es-CL"/>
                <w14:ligatures w14:val="none"/>
              </w:rPr>
            </w:pPr>
            <w:r>
              <w:rPr>
                <w:rFonts w:ascii="Arial" w:eastAsia="Times New Roman" w:hAnsi="Arial" w:cs="Arial"/>
                <w:color w:val="FFFFFF"/>
                <w:kern w:val="0"/>
                <w:sz w:val="22"/>
                <w:szCs w:val="22"/>
                <w:lang w:eastAsia="es-CL"/>
                <w14:ligatures w14:val="none"/>
              </w:rPr>
              <w:t>%</w:t>
            </w:r>
          </w:p>
        </w:tc>
      </w:tr>
      <w:tr w:rsidR="00930698" w14:paraId="347455D1"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5CC"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Laboral</w:t>
            </w:r>
          </w:p>
        </w:tc>
        <w:tc>
          <w:tcPr>
            <w:tcW w:w="1200" w:type="dxa"/>
            <w:tcBorders>
              <w:bottom w:val="single" w:sz="4" w:space="0" w:color="000000"/>
              <w:right w:val="single" w:sz="4" w:space="0" w:color="000000"/>
            </w:tcBorders>
            <w:vAlign w:val="bottom"/>
          </w:tcPr>
          <w:p w14:paraId="347455CD"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3108</w:t>
            </w:r>
          </w:p>
        </w:tc>
        <w:tc>
          <w:tcPr>
            <w:tcW w:w="1419" w:type="dxa"/>
            <w:tcBorders>
              <w:bottom w:val="single" w:sz="4" w:space="0" w:color="000000"/>
              <w:right w:val="single" w:sz="4" w:space="0" w:color="000000"/>
            </w:tcBorders>
            <w:vAlign w:val="bottom"/>
          </w:tcPr>
          <w:p w14:paraId="347455CE"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2998</w:t>
            </w:r>
          </w:p>
        </w:tc>
        <w:tc>
          <w:tcPr>
            <w:tcW w:w="1360" w:type="dxa"/>
            <w:tcBorders>
              <w:bottom w:val="single" w:sz="4" w:space="0" w:color="000000"/>
              <w:right w:val="single" w:sz="4" w:space="0" w:color="000000"/>
            </w:tcBorders>
            <w:vAlign w:val="bottom"/>
          </w:tcPr>
          <w:p w14:paraId="347455CF"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-110</w:t>
            </w:r>
          </w:p>
        </w:tc>
        <w:tc>
          <w:tcPr>
            <w:tcW w:w="1201" w:type="dxa"/>
            <w:tcBorders>
              <w:bottom w:val="single" w:sz="4" w:space="0" w:color="000000"/>
              <w:right w:val="single" w:sz="4" w:space="0" w:color="000000"/>
            </w:tcBorders>
            <w:vAlign w:val="bottom"/>
          </w:tcPr>
          <w:p w14:paraId="347455D0"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-3,5 %</w:t>
            </w:r>
          </w:p>
        </w:tc>
      </w:tr>
      <w:tr w:rsidR="00930698" w14:paraId="347455D7"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5D2"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Sábado</w:t>
            </w:r>
          </w:p>
        </w:tc>
        <w:tc>
          <w:tcPr>
            <w:tcW w:w="1200" w:type="dxa"/>
            <w:tcBorders>
              <w:bottom w:val="single" w:sz="4" w:space="0" w:color="000000"/>
              <w:right w:val="single" w:sz="4" w:space="0" w:color="000000"/>
            </w:tcBorders>
            <w:vAlign w:val="bottom"/>
          </w:tcPr>
          <w:p w14:paraId="347455D3"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2228</w:t>
            </w:r>
          </w:p>
        </w:tc>
        <w:tc>
          <w:tcPr>
            <w:tcW w:w="1419" w:type="dxa"/>
            <w:tcBorders>
              <w:bottom w:val="single" w:sz="4" w:space="0" w:color="000000"/>
              <w:right w:val="single" w:sz="4" w:space="0" w:color="000000"/>
            </w:tcBorders>
            <w:vAlign w:val="bottom"/>
          </w:tcPr>
          <w:p w14:paraId="347455D4"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2168</w:t>
            </w:r>
          </w:p>
        </w:tc>
        <w:tc>
          <w:tcPr>
            <w:tcW w:w="1360" w:type="dxa"/>
            <w:tcBorders>
              <w:bottom w:val="single" w:sz="4" w:space="0" w:color="000000"/>
              <w:right w:val="single" w:sz="4" w:space="0" w:color="000000"/>
            </w:tcBorders>
            <w:vAlign w:val="bottom"/>
          </w:tcPr>
          <w:p w14:paraId="347455D5"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-60</w:t>
            </w:r>
          </w:p>
        </w:tc>
        <w:tc>
          <w:tcPr>
            <w:tcW w:w="1201" w:type="dxa"/>
            <w:tcBorders>
              <w:bottom w:val="single" w:sz="4" w:space="0" w:color="000000"/>
              <w:right w:val="single" w:sz="4" w:space="0" w:color="000000"/>
            </w:tcBorders>
            <w:vAlign w:val="bottom"/>
          </w:tcPr>
          <w:p w14:paraId="347455D6"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-2,7 %</w:t>
            </w:r>
          </w:p>
        </w:tc>
      </w:tr>
      <w:tr w:rsidR="00930698" w14:paraId="347455DD"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5D8"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Domingo</w:t>
            </w:r>
          </w:p>
        </w:tc>
        <w:tc>
          <w:tcPr>
            <w:tcW w:w="1200" w:type="dxa"/>
            <w:tcBorders>
              <w:bottom w:val="single" w:sz="4" w:space="0" w:color="000000"/>
              <w:right w:val="single" w:sz="4" w:space="0" w:color="000000"/>
            </w:tcBorders>
            <w:vAlign w:val="bottom"/>
          </w:tcPr>
          <w:p w14:paraId="347455D9"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1889</w:t>
            </w:r>
          </w:p>
        </w:tc>
        <w:tc>
          <w:tcPr>
            <w:tcW w:w="1419" w:type="dxa"/>
            <w:tcBorders>
              <w:bottom w:val="single" w:sz="4" w:space="0" w:color="000000"/>
              <w:right w:val="single" w:sz="4" w:space="0" w:color="000000"/>
            </w:tcBorders>
            <w:vAlign w:val="bottom"/>
          </w:tcPr>
          <w:p w14:paraId="347455DA"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1793</w:t>
            </w:r>
          </w:p>
        </w:tc>
        <w:tc>
          <w:tcPr>
            <w:tcW w:w="1360" w:type="dxa"/>
            <w:tcBorders>
              <w:bottom w:val="single" w:sz="4" w:space="0" w:color="000000"/>
              <w:right w:val="single" w:sz="4" w:space="0" w:color="000000"/>
            </w:tcBorders>
            <w:vAlign w:val="bottom"/>
          </w:tcPr>
          <w:p w14:paraId="347455DB"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-96</w:t>
            </w:r>
          </w:p>
        </w:tc>
        <w:tc>
          <w:tcPr>
            <w:tcW w:w="1201" w:type="dxa"/>
            <w:tcBorders>
              <w:bottom w:val="single" w:sz="4" w:space="0" w:color="000000"/>
              <w:right w:val="single" w:sz="4" w:space="0" w:color="000000"/>
            </w:tcBorders>
            <w:vAlign w:val="bottom"/>
          </w:tcPr>
          <w:p w14:paraId="347455DC"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-5,1 %</w:t>
            </w:r>
          </w:p>
        </w:tc>
      </w:tr>
    </w:tbl>
    <w:p w14:paraId="347455DE" w14:textId="77777777" w:rsidR="00930698" w:rsidRDefault="00000000">
      <w:pPr>
        <w:pStyle w:val="NormalWeb"/>
        <w:spacing w:before="280" w:after="280"/>
        <w:jc w:val="both"/>
        <w:rPr>
          <w:rFonts w:ascii="Arial" w:hAnsi="Arial" w:cs="Arial"/>
        </w:rPr>
      </w:pPr>
      <w:r>
        <w:rPr>
          <w:rFonts w:ascii="Arial" w:hAnsi="Arial" w:cs="Arial"/>
        </w:rPr>
        <w:t>Del cuadro se desprende que en día hábil se redujo la cantidad de salidas en 110 para día hábil, 60 en sábado y 96 en domingo lo que equivale a una reducción de 3,5%, 2,7% y 5,1% respectivamente.</w:t>
      </w:r>
    </w:p>
    <w:p w14:paraId="347455DF" w14:textId="77777777" w:rsidR="00930698" w:rsidRDefault="00000000">
      <w:pPr>
        <w:pStyle w:val="NormalWeb"/>
        <w:spacing w:before="280" w:after="280"/>
        <w:jc w:val="both"/>
        <w:rPr>
          <w:rFonts w:ascii="Arial" w:hAnsi="Arial" w:cs="Arial"/>
        </w:rPr>
      </w:pPr>
      <w:r>
        <w:rPr>
          <w:rFonts w:ascii="Arial" w:hAnsi="Arial" w:cs="Arial"/>
        </w:rPr>
        <w:t>El detalle de las modificaciones se encuentra en el archivo “Modificación y Ajustes de PO V2” que contiene el detalle de cada salida modificada junto a las variables y parámetros utilizados para su análisis.</w:t>
      </w:r>
    </w:p>
    <w:p w14:paraId="347455E0" w14:textId="77777777" w:rsidR="00930698" w:rsidRDefault="00000000">
      <w:pPr>
        <w:pStyle w:val="NormalWeb"/>
        <w:spacing w:before="280" w:after="280"/>
        <w:jc w:val="both"/>
        <w:rPr>
          <w:rFonts w:ascii="Arial" w:hAnsi="Arial" w:cs="Arial"/>
        </w:rPr>
      </w:pPr>
      <w:r>
        <w:rPr>
          <w:rFonts w:ascii="Arial" w:hAnsi="Arial" w:cs="Arial"/>
        </w:rPr>
        <w:t>El contenido de cada pestaña del archivo es el siguiente:</w:t>
      </w:r>
    </w:p>
    <w:p w14:paraId="347455E1" w14:textId="77777777" w:rsidR="00930698" w:rsidRDefault="00000000">
      <w:pPr>
        <w:pStyle w:val="NormalWeb"/>
        <w:numPr>
          <w:ilvl w:val="0"/>
          <w:numId w:val="2"/>
        </w:numPr>
        <w:spacing w:before="280" w:after="0"/>
        <w:jc w:val="both"/>
        <w:rPr>
          <w:rFonts w:ascii="Arial" w:hAnsi="Arial" w:cs="Arial"/>
        </w:rPr>
      </w:pPr>
      <w:r>
        <w:rPr>
          <w:rFonts w:ascii="Arial" w:hAnsi="Arial" w:cs="Arial"/>
        </w:rPr>
        <w:t>Parámetros Base: Contiene el anexo PO N°3 vigente incorporando las propuestas de los servicios 722, B26 y B13 que permite generar el escenario base</w:t>
      </w:r>
    </w:p>
    <w:p w14:paraId="347455E2" w14:textId="77777777" w:rsidR="00930698" w:rsidRDefault="00000000">
      <w:pPr>
        <w:pStyle w:val="NormalWeb"/>
        <w:numPr>
          <w:ilvl w:val="0"/>
          <w:numId w:val="2"/>
        </w:numPr>
        <w:spacing w:after="0"/>
        <w:jc w:val="both"/>
        <w:rPr>
          <w:rFonts w:ascii="Arial" w:hAnsi="Arial" w:cs="Arial"/>
        </w:rPr>
      </w:pPr>
      <w:r>
        <w:rPr>
          <w:rFonts w:ascii="Arial" w:hAnsi="Arial" w:cs="Arial"/>
        </w:rPr>
        <w:t>Compara: Contiene toda la información en detalle bajo la lógica de comparar los Anexos PO N°3 base y propuesto con toda la información para generar análisis (en este caso, ocupación y evasión)</w:t>
      </w:r>
    </w:p>
    <w:p w14:paraId="347455E3" w14:textId="77777777" w:rsidR="00930698" w:rsidRDefault="00000000">
      <w:pPr>
        <w:pStyle w:val="NormalWeb"/>
        <w:numPr>
          <w:ilvl w:val="0"/>
          <w:numId w:val="2"/>
        </w:numPr>
        <w:spacing w:after="0"/>
        <w:jc w:val="both"/>
        <w:rPr>
          <w:rFonts w:ascii="Arial" w:hAnsi="Arial" w:cs="Arial"/>
        </w:rPr>
      </w:pPr>
      <w:r>
        <w:rPr>
          <w:rFonts w:ascii="Arial" w:hAnsi="Arial" w:cs="Arial"/>
        </w:rPr>
        <w:t>Ocupación DTPMa3_nov24: Contiene los niveles de ocupación enviados mediante Oficio N°10133/2025.</w:t>
      </w:r>
    </w:p>
    <w:p w14:paraId="347455E4" w14:textId="77777777" w:rsidR="00930698" w:rsidRDefault="00000000">
      <w:pPr>
        <w:pStyle w:val="NormalWeb"/>
        <w:numPr>
          <w:ilvl w:val="0"/>
          <w:numId w:val="2"/>
        </w:numPr>
        <w:spacing w:after="0"/>
        <w:jc w:val="both"/>
        <w:rPr>
          <w:rFonts w:ascii="Arial" w:hAnsi="Arial" w:cs="Arial"/>
        </w:rPr>
      </w:pPr>
      <w:r>
        <w:rPr>
          <w:rFonts w:ascii="Arial" w:hAnsi="Arial" w:cs="Arial"/>
        </w:rPr>
        <w:t>Evasión: Contiene los niveles de evasión por servicio, año 2024.</w:t>
      </w:r>
    </w:p>
    <w:p w14:paraId="347455E5" w14:textId="77777777" w:rsidR="00930698" w:rsidRDefault="00000000">
      <w:pPr>
        <w:pStyle w:val="NormalWeb"/>
        <w:numPr>
          <w:ilvl w:val="0"/>
          <w:numId w:val="2"/>
        </w:numPr>
        <w:spacing w:after="280"/>
        <w:jc w:val="both"/>
        <w:rPr>
          <w:rFonts w:ascii="Arial" w:hAnsi="Arial" w:cs="Arial"/>
        </w:rPr>
      </w:pPr>
      <w:r>
        <w:rPr>
          <w:rFonts w:ascii="Arial" w:hAnsi="Arial" w:cs="Arial"/>
        </w:rPr>
        <w:t>Anexo 3 Propuesto: Transforma el anexo PO N°3 Base en el nuevo anexo PO N°3 propuesto.</w:t>
      </w:r>
    </w:p>
    <w:p w14:paraId="347455E6" w14:textId="77777777" w:rsidR="00930698" w:rsidRDefault="00000000">
      <w:pPr>
        <w:pStyle w:val="NormalWeb"/>
        <w:spacing w:before="280" w:after="280"/>
        <w:jc w:val="both"/>
        <w:rPr>
          <w:rFonts w:ascii="Arial" w:hAnsi="Arial" w:cs="Arial"/>
        </w:rPr>
      </w:pPr>
      <w:r>
        <w:rPr>
          <w:rFonts w:ascii="Arial" w:hAnsi="Arial" w:cs="Arial"/>
        </w:rPr>
        <w:t>Esta propuesta se formula resguardando los compromisos contractuales, de manera que los ajustes no afecten los niveles de servicio ni los estándares de calidad establecidos en los contratos de concesión vigentes.</w:t>
      </w:r>
    </w:p>
    <w:p w14:paraId="347455E7" w14:textId="77777777" w:rsidR="00930698" w:rsidRDefault="00000000">
      <w:pPr>
        <w:pStyle w:val="Prrafodelista"/>
        <w:numPr>
          <w:ilvl w:val="0"/>
          <w:numId w:val="1"/>
        </w:numPr>
        <w:jc w:val="both"/>
        <w:rPr>
          <w:rFonts w:ascii="Arial" w:hAnsi="Arial" w:cs="Arial"/>
        </w:rPr>
      </w:pPr>
      <w:r>
        <w:rPr>
          <w:rFonts w:ascii="Arial" w:hAnsi="Arial" w:cs="Arial"/>
        </w:rPr>
        <w:t>DISEÑO DE LA PROPUESTA</w:t>
      </w:r>
    </w:p>
    <w:p w14:paraId="347455E8" w14:textId="77777777" w:rsidR="00930698" w:rsidRDefault="00000000">
      <w:pPr>
        <w:pStyle w:val="Prrafodelista"/>
        <w:numPr>
          <w:ilvl w:val="1"/>
          <w:numId w:val="1"/>
        </w:numPr>
        <w:jc w:val="both"/>
        <w:rPr>
          <w:rFonts w:ascii="Arial" w:hAnsi="Arial" w:cs="Arial"/>
        </w:rPr>
      </w:pPr>
      <w:r>
        <w:rPr>
          <w:rFonts w:ascii="Arial" w:hAnsi="Arial" w:cs="Arial"/>
        </w:rPr>
        <w:t>Trazado y distancias</w:t>
      </w:r>
    </w:p>
    <w:p w14:paraId="347455E9" w14:textId="77777777" w:rsidR="00930698" w:rsidRDefault="00000000">
      <w:pPr>
        <w:pStyle w:val="Prrafodelista"/>
        <w:numPr>
          <w:ilvl w:val="2"/>
          <w:numId w:val="1"/>
        </w:numPr>
        <w:jc w:val="both"/>
        <w:rPr>
          <w:rFonts w:ascii="Arial" w:hAnsi="Arial" w:cs="Arial"/>
        </w:rPr>
      </w:pPr>
      <w:r>
        <w:rPr>
          <w:rFonts w:ascii="Arial" w:hAnsi="Arial" w:cs="Arial"/>
        </w:rPr>
        <w:t>Detalle del trazado modificado</w:t>
      </w:r>
    </w:p>
    <w:p w14:paraId="347455EA" w14:textId="77777777" w:rsidR="00930698" w:rsidRDefault="00000000">
      <w:pPr>
        <w:jc w:val="both"/>
        <w:rPr>
          <w:rFonts w:ascii="Arial" w:hAnsi="Arial" w:cs="Arial"/>
        </w:rPr>
      </w:pPr>
      <w:r>
        <w:rPr>
          <w:rFonts w:ascii="Arial" w:hAnsi="Arial" w:cs="Arial"/>
        </w:rPr>
        <w:t>La presente modificación de oferta no considera la modificación de trazado.</w:t>
      </w:r>
    </w:p>
    <w:p w14:paraId="347455EB" w14:textId="77777777" w:rsidR="00930698" w:rsidRDefault="00000000">
      <w:pPr>
        <w:pStyle w:val="Prrafodelista"/>
        <w:numPr>
          <w:ilvl w:val="2"/>
          <w:numId w:val="1"/>
        </w:numPr>
        <w:jc w:val="both"/>
        <w:rPr>
          <w:rFonts w:ascii="Arial" w:hAnsi="Arial" w:cs="Arial"/>
        </w:rPr>
      </w:pPr>
      <w:r>
        <w:rPr>
          <w:rFonts w:ascii="Arial" w:hAnsi="Arial" w:cs="Arial"/>
        </w:rPr>
        <w:t>Distancias y kilómetros comerciales de la propuesta versus situación actual</w:t>
      </w:r>
    </w:p>
    <w:p w14:paraId="347455EC" w14:textId="77777777" w:rsidR="00930698" w:rsidRDefault="00000000">
      <w:pPr>
        <w:jc w:val="both"/>
        <w:rPr>
          <w:rFonts w:ascii="Arial" w:hAnsi="Arial" w:cs="Arial"/>
        </w:rPr>
      </w:pPr>
      <w:r>
        <w:rPr>
          <w:rFonts w:ascii="Arial" w:hAnsi="Arial" w:cs="Arial"/>
        </w:rPr>
        <w:lastRenderedPageBreak/>
        <w:t>La propuesta no considera cambios en las distancias de los servicios, pero si, en la cantidad de salidas. Para un mejor entendimiento, se muestran las variaciones de kilómetros en los diferentes escenarios según propuesta de PO:</w:t>
      </w:r>
    </w:p>
    <w:p w14:paraId="347455ED" w14:textId="77777777" w:rsidR="00930698" w:rsidRDefault="00000000">
      <w:pPr>
        <w:jc w:val="both"/>
        <w:rPr>
          <w:rFonts w:ascii="Arial" w:hAnsi="Arial" w:cs="Arial"/>
        </w:rPr>
      </w:pPr>
      <w:r>
        <w:rPr>
          <w:rFonts w:ascii="Arial" w:hAnsi="Arial" w:cs="Arial"/>
        </w:rPr>
        <w:t>Propuesta 722+B13+B26+B07</w:t>
      </w:r>
    </w:p>
    <w:tbl>
      <w:tblPr>
        <w:tblW w:w="6541" w:type="dxa"/>
        <w:jc w:val="center"/>
        <w:tblLayout w:type="fixed"/>
        <w:tblCellMar>
          <w:left w:w="70" w:type="dxa"/>
          <w:right w:w="70" w:type="dxa"/>
        </w:tblCellMar>
        <w:tblLook w:val="04A0" w:firstRow="1" w:lastRow="0" w:firstColumn="1" w:lastColumn="0" w:noHBand="0" w:noVBand="1"/>
      </w:tblPr>
      <w:tblGrid>
        <w:gridCol w:w="1361"/>
        <w:gridCol w:w="1199"/>
        <w:gridCol w:w="1420"/>
        <w:gridCol w:w="1360"/>
        <w:gridCol w:w="1201"/>
      </w:tblGrid>
      <w:tr w:rsidR="00930698" w14:paraId="347455F3" w14:textId="77777777">
        <w:trPr>
          <w:trHeight w:val="290"/>
          <w:jc w:val="center"/>
        </w:trPr>
        <w:tc>
          <w:tcPr>
            <w:tcW w:w="1361" w:type="dxa"/>
            <w:tcBorders>
              <w:top w:val="single" w:sz="4" w:space="0" w:color="000000"/>
              <w:left w:val="single" w:sz="4" w:space="0" w:color="000000"/>
              <w:right w:val="single" w:sz="4" w:space="0" w:color="000000"/>
            </w:tcBorders>
            <w:shd w:val="clear" w:color="9C0006" w:fill="C00000"/>
            <w:vAlign w:val="center"/>
          </w:tcPr>
          <w:p w14:paraId="347455EE" w14:textId="77777777" w:rsidR="00930698" w:rsidRDefault="00000000">
            <w:pPr>
              <w:spacing w:after="0" w:line="240" w:lineRule="auto"/>
              <w:jc w:val="center"/>
              <w:rPr>
                <w:rFonts w:ascii="Arial" w:eastAsia="Times New Roman" w:hAnsi="Arial" w:cs="Arial"/>
                <w:color w:val="FFFFFF"/>
                <w:kern w:val="0"/>
                <w:sz w:val="18"/>
                <w:szCs w:val="18"/>
                <w:lang w:eastAsia="es-CL"/>
                <w14:ligatures w14:val="none"/>
              </w:rPr>
            </w:pPr>
            <w:r>
              <w:rPr>
                <w:rFonts w:ascii="Arial" w:eastAsia="Times New Roman" w:hAnsi="Arial" w:cs="Arial"/>
                <w:color w:val="FFFFFF"/>
                <w:kern w:val="0"/>
                <w:sz w:val="18"/>
                <w:szCs w:val="18"/>
                <w:lang w:eastAsia="es-CL"/>
                <w14:ligatures w14:val="none"/>
              </w:rPr>
              <w:t>Tipo Día</w:t>
            </w:r>
          </w:p>
        </w:tc>
        <w:tc>
          <w:tcPr>
            <w:tcW w:w="1199" w:type="dxa"/>
            <w:tcBorders>
              <w:top w:val="single" w:sz="4" w:space="0" w:color="000000"/>
              <w:right w:val="single" w:sz="4" w:space="0" w:color="000000"/>
            </w:tcBorders>
            <w:shd w:val="clear" w:color="9C0006" w:fill="C00000"/>
            <w:vAlign w:val="center"/>
          </w:tcPr>
          <w:p w14:paraId="347455EF" w14:textId="77777777" w:rsidR="00930698" w:rsidRDefault="00000000">
            <w:pPr>
              <w:spacing w:after="0" w:line="240" w:lineRule="auto"/>
              <w:jc w:val="center"/>
              <w:rPr>
                <w:rFonts w:ascii="Arial" w:eastAsia="Times New Roman" w:hAnsi="Arial" w:cs="Arial"/>
                <w:color w:val="FFFFFF"/>
                <w:kern w:val="0"/>
                <w:sz w:val="18"/>
                <w:szCs w:val="18"/>
                <w:lang w:eastAsia="es-CL"/>
                <w14:ligatures w14:val="none"/>
              </w:rPr>
            </w:pPr>
            <w:r>
              <w:rPr>
                <w:rFonts w:ascii="Arial" w:eastAsia="Times New Roman" w:hAnsi="Arial" w:cs="Arial"/>
                <w:color w:val="FFFFFF"/>
                <w:kern w:val="0"/>
                <w:sz w:val="18"/>
                <w:szCs w:val="18"/>
                <w:lang w:eastAsia="es-CL"/>
                <w14:ligatures w14:val="none"/>
              </w:rPr>
              <w:t>PO Vigente</w:t>
            </w:r>
          </w:p>
        </w:tc>
        <w:tc>
          <w:tcPr>
            <w:tcW w:w="1420" w:type="dxa"/>
            <w:tcBorders>
              <w:top w:val="single" w:sz="4" w:space="0" w:color="000000"/>
              <w:right w:val="single" w:sz="4" w:space="0" w:color="000000"/>
            </w:tcBorders>
            <w:shd w:val="clear" w:color="9C0006" w:fill="C00000"/>
            <w:vAlign w:val="center"/>
          </w:tcPr>
          <w:p w14:paraId="347455F0" w14:textId="77777777" w:rsidR="00930698" w:rsidRDefault="00000000">
            <w:pPr>
              <w:spacing w:after="0" w:line="240" w:lineRule="auto"/>
              <w:jc w:val="center"/>
              <w:rPr>
                <w:rFonts w:ascii="Arial" w:eastAsia="Times New Roman" w:hAnsi="Arial" w:cs="Arial"/>
                <w:color w:val="FFFFFF"/>
                <w:kern w:val="0"/>
                <w:sz w:val="18"/>
                <w:szCs w:val="18"/>
                <w:lang w:eastAsia="es-CL"/>
                <w14:ligatures w14:val="none"/>
              </w:rPr>
            </w:pPr>
            <w:r>
              <w:rPr>
                <w:rFonts w:ascii="Arial" w:eastAsia="Times New Roman" w:hAnsi="Arial" w:cs="Arial"/>
                <w:color w:val="FFFFFF"/>
                <w:kern w:val="0"/>
                <w:sz w:val="18"/>
                <w:szCs w:val="18"/>
                <w:lang w:eastAsia="es-CL"/>
                <w14:ligatures w14:val="none"/>
              </w:rPr>
              <w:t>PO Propuesto</w:t>
            </w:r>
          </w:p>
        </w:tc>
        <w:tc>
          <w:tcPr>
            <w:tcW w:w="1360" w:type="dxa"/>
            <w:tcBorders>
              <w:top w:val="single" w:sz="4" w:space="0" w:color="000000"/>
              <w:right w:val="single" w:sz="4" w:space="0" w:color="000000"/>
            </w:tcBorders>
            <w:shd w:val="clear" w:color="9C0006" w:fill="C00000"/>
            <w:vAlign w:val="center"/>
          </w:tcPr>
          <w:p w14:paraId="347455F1" w14:textId="77777777" w:rsidR="00930698" w:rsidRDefault="00000000">
            <w:pPr>
              <w:spacing w:after="0" w:line="240" w:lineRule="auto"/>
              <w:jc w:val="center"/>
              <w:rPr>
                <w:rFonts w:ascii="Arial" w:eastAsia="Times New Roman" w:hAnsi="Arial" w:cs="Arial"/>
                <w:color w:val="FFFFFF"/>
                <w:kern w:val="0"/>
                <w:sz w:val="18"/>
                <w:szCs w:val="18"/>
                <w:lang w:eastAsia="es-CL"/>
                <w14:ligatures w14:val="none"/>
              </w:rPr>
            </w:pPr>
            <w:proofErr w:type="spellStart"/>
            <w:r>
              <w:rPr>
                <w:rFonts w:ascii="Arial" w:eastAsia="Times New Roman" w:hAnsi="Arial" w:cs="Arial"/>
                <w:color w:val="FFFFFF"/>
                <w:kern w:val="0"/>
                <w:sz w:val="18"/>
                <w:szCs w:val="18"/>
                <w:lang w:eastAsia="es-CL"/>
                <w14:ligatures w14:val="none"/>
              </w:rPr>
              <w:t>Dif</w:t>
            </w:r>
            <w:proofErr w:type="spellEnd"/>
            <w:r>
              <w:rPr>
                <w:rFonts w:ascii="Arial" w:eastAsia="Times New Roman" w:hAnsi="Arial" w:cs="Arial"/>
                <w:color w:val="FFFFFF"/>
                <w:kern w:val="0"/>
                <w:sz w:val="18"/>
                <w:szCs w:val="18"/>
                <w:lang w:eastAsia="es-CL"/>
                <w14:ligatures w14:val="none"/>
              </w:rPr>
              <w:t xml:space="preserve"> </w:t>
            </w:r>
            <w:proofErr w:type="spellStart"/>
            <w:r>
              <w:rPr>
                <w:rFonts w:ascii="Arial" w:eastAsia="Times New Roman" w:hAnsi="Arial" w:cs="Arial"/>
                <w:color w:val="FFFFFF"/>
                <w:kern w:val="0"/>
                <w:sz w:val="18"/>
                <w:szCs w:val="18"/>
                <w:lang w:eastAsia="es-CL"/>
                <w14:ligatures w14:val="none"/>
              </w:rPr>
              <w:t>Kms</w:t>
            </w:r>
            <w:proofErr w:type="spellEnd"/>
          </w:p>
        </w:tc>
        <w:tc>
          <w:tcPr>
            <w:tcW w:w="1201" w:type="dxa"/>
            <w:tcBorders>
              <w:top w:val="single" w:sz="4" w:space="0" w:color="000000"/>
              <w:right w:val="single" w:sz="4" w:space="0" w:color="000000"/>
            </w:tcBorders>
            <w:shd w:val="clear" w:color="9C0006" w:fill="C00000"/>
            <w:vAlign w:val="center"/>
          </w:tcPr>
          <w:p w14:paraId="347455F2" w14:textId="77777777" w:rsidR="00930698" w:rsidRDefault="00000000">
            <w:pPr>
              <w:spacing w:after="0" w:line="240" w:lineRule="auto"/>
              <w:jc w:val="center"/>
              <w:rPr>
                <w:rFonts w:ascii="Arial" w:eastAsia="Times New Roman" w:hAnsi="Arial" w:cs="Arial"/>
                <w:color w:val="FFFFFF"/>
                <w:kern w:val="0"/>
                <w:sz w:val="18"/>
                <w:szCs w:val="18"/>
                <w:lang w:eastAsia="es-CL"/>
                <w14:ligatures w14:val="none"/>
              </w:rPr>
            </w:pPr>
            <w:r>
              <w:rPr>
                <w:rFonts w:ascii="Arial" w:eastAsia="Times New Roman" w:hAnsi="Arial" w:cs="Arial"/>
                <w:color w:val="FFFFFF"/>
                <w:kern w:val="0"/>
                <w:sz w:val="18"/>
                <w:szCs w:val="18"/>
                <w:lang w:eastAsia="es-CL"/>
                <w14:ligatures w14:val="none"/>
              </w:rPr>
              <w:t xml:space="preserve">% </w:t>
            </w:r>
            <w:proofErr w:type="spellStart"/>
            <w:r>
              <w:rPr>
                <w:rFonts w:ascii="Arial" w:eastAsia="Times New Roman" w:hAnsi="Arial" w:cs="Arial"/>
                <w:color w:val="FFFFFF"/>
                <w:kern w:val="0"/>
                <w:sz w:val="18"/>
                <w:szCs w:val="18"/>
                <w:lang w:eastAsia="es-CL"/>
                <w14:ligatures w14:val="none"/>
              </w:rPr>
              <w:t>Kms</w:t>
            </w:r>
            <w:proofErr w:type="spellEnd"/>
          </w:p>
        </w:tc>
      </w:tr>
      <w:tr w:rsidR="00930698" w14:paraId="347455F9" w14:textId="77777777">
        <w:trPr>
          <w:trHeight w:val="290"/>
          <w:jc w:val="center"/>
        </w:trPr>
        <w:tc>
          <w:tcPr>
            <w:tcW w:w="1361" w:type="dxa"/>
            <w:tcBorders>
              <w:top w:val="single" w:sz="4" w:space="0" w:color="000000"/>
              <w:left w:val="single" w:sz="4" w:space="0" w:color="000000"/>
              <w:bottom w:val="single" w:sz="4" w:space="0" w:color="000000"/>
              <w:right w:val="single" w:sz="4" w:space="0" w:color="000000"/>
            </w:tcBorders>
            <w:vAlign w:val="bottom"/>
          </w:tcPr>
          <w:p w14:paraId="347455F4" w14:textId="77777777" w:rsidR="00930698" w:rsidRDefault="00000000">
            <w:pPr>
              <w:spacing w:after="0" w:line="240" w:lineRule="auto"/>
              <w:jc w:val="center"/>
              <w:rPr>
                <w:rFonts w:ascii="Arial" w:eastAsia="Times New Roman" w:hAnsi="Arial" w:cs="Arial"/>
                <w:color w:val="000000"/>
                <w:kern w:val="0"/>
                <w:sz w:val="18"/>
                <w:szCs w:val="18"/>
                <w:lang w:eastAsia="es-CL"/>
                <w14:ligatures w14:val="none"/>
              </w:rPr>
            </w:pPr>
            <w:r>
              <w:rPr>
                <w:rFonts w:ascii="Arial" w:eastAsia="Times New Roman" w:hAnsi="Arial" w:cs="Arial"/>
                <w:color w:val="000000"/>
                <w:kern w:val="0"/>
                <w:sz w:val="18"/>
                <w:szCs w:val="18"/>
                <w:lang w:eastAsia="es-CL"/>
                <w14:ligatures w14:val="none"/>
              </w:rPr>
              <w:t>Laboral</w:t>
            </w:r>
          </w:p>
        </w:tc>
        <w:tc>
          <w:tcPr>
            <w:tcW w:w="1199" w:type="dxa"/>
            <w:tcBorders>
              <w:top w:val="single" w:sz="4" w:space="0" w:color="000000"/>
              <w:bottom w:val="single" w:sz="4" w:space="0" w:color="000000"/>
              <w:right w:val="single" w:sz="4" w:space="0" w:color="000000"/>
            </w:tcBorders>
            <w:vAlign w:val="bottom"/>
          </w:tcPr>
          <w:p w14:paraId="347455F5"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63.354</w:t>
            </w:r>
          </w:p>
        </w:tc>
        <w:tc>
          <w:tcPr>
            <w:tcW w:w="1420" w:type="dxa"/>
            <w:tcBorders>
              <w:top w:val="single" w:sz="4" w:space="0" w:color="000000"/>
              <w:bottom w:val="single" w:sz="4" w:space="0" w:color="000000"/>
              <w:right w:val="single" w:sz="4" w:space="0" w:color="000000"/>
            </w:tcBorders>
            <w:vAlign w:val="bottom"/>
          </w:tcPr>
          <w:p w14:paraId="347455F6"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65.134</w:t>
            </w:r>
          </w:p>
        </w:tc>
        <w:tc>
          <w:tcPr>
            <w:tcW w:w="1360" w:type="dxa"/>
            <w:tcBorders>
              <w:top w:val="single" w:sz="4" w:space="0" w:color="000000"/>
              <w:bottom w:val="single" w:sz="4" w:space="0" w:color="000000"/>
              <w:right w:val="single" w:sz="4" w:space="0" w:color="000000"/>
            </w:tcBorders>
            <w:vAlign w:val="bottom"/>
          </w:tcPr>
          <w:p w14:paraId="347455F7"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1.780</w:t>
            </w:r>
          </w:p>
        </w:tc>
        <w:tc>
          <w:tcPr>
            <w:tcW w:w="1201" w:type="dxa"/>
            <w:tcBorders>
              <w:top w:val="single" w:sz="4" w:space="0" w:color="000000"/>
              <w:bottom w:val="single" w:sz="4" w:space="0" w:color="000000"/>
              <w:right w:val="single" w:sz="4" w:space="0" w:color="000000"/>
            </w:tcBorders>
            <w:vAlign w:val="bottom"/>
          </w:tcPr>
          <w:p w14:paraId="347455F8"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2,81 %</w:t>
            </w:r>
          </w:p>
        </w:tc>
      </w:tr>
      <w:tr w:rsidR="00930698" w14:paraId="347455FF" w14:textId="77777777">
        <w:trPr>
          <w:trHeight w:val="290"/>
          <w:jc w:val="center"/>
        </w:trPr>
        <w:tc>
          <w:tcPr>
            <w:tcW w:w="1361" w:type="dxa"/>
            <w:tcBorders>
              <w:left w:val="single" w:sz="4" w:space="0" w:color="000000"/>
              <w:bottom w:val="single" w:sz="4" w:space="0" w:color="000000"/>
              <w:right w:val="single" w:sz="4" w:space="0" w:color="000000"/>
            </w:tcBorders>
            <w:vAlign w:val="bottom"/>
          </w:tcPr>
          <w:p w14:paraId="347455FA" w14:textId="77777777" w:rsidR="00930698" w:rsidRDefault="00000000">
            <w:pPr>
              <w:spacing w:after="0" w:line="240" w:lineRule="auto"/>
              <w:jc w:val="center"/>
              <w:rPr>
                <w:rFonts w:ascii="Arial" w:eastAsia="Times New Roman" w:hAnsi="Arial" w:cs="Arial"/>
                <w:color w:val="000000"/>
                <w:kern w:val="0"/>
                <w:sz w:val="18"/>
                <w:szCs w:val="18"/>
                <w:lang w:eastAsia="es-CL"/>
                <w14:ligatures w14:val="none"/>
              </w:rPr>
            </w:pPr>
            <w:r>
              <w:rPr>
                <w:rFonts w:ascii="Arial" w:eastAsia="Times New Roman" w:hAnsi="Arial" w:cs="Arial"/>
                <w:color w:val="000000"/>
                <w:kern w:val="0"/>
                <w:sz w:val="18"/>
                <w:szCs w:val="18"/>
                <w:lang w:eastAsia="es-CL"/>
                <w14:ligatures w14:val="none"/>
              </w:rPr>
              <w:t>Sábado</w:t>
            </w:r>
          </w:p>
        </w:tc>
        <w:tc>
          <w:tcPr>
            <w:tcW w:w="1199" w:type="dxa"/>
            <w:tcBorders>
              <w:bottom w:val="single" w:sz="4" w:space="0" w:color="000000"/>
              <w:right w:val="single" w:sz="4" w:space="0" w:color="000000"/>
            </w:tcBorders>
            <w:vAlign w:val="bottom"/>
          </w:tcPr>
          <w:p w14:paraId="347455FB"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46.540</w:t>
            </w:r>
          </w:p>
        </w:tc>
        <w:tc>
          <w:tcPr>
            <w:tcW w:w="1420" w:type="dxa"/>
            <w:tcBorders>
              <w:bottom w:val="single" w:sz="4" w:space="0" w:color="000000"/>
              <w:right w:val="single" w:sz="4" w:space="0" w:color="000000"/>
            </w:tcBorders>
            <w:vAlign w:val="bottom"/>
          </w:tcPr>
          <w:p w14:paraId="347455FC"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47.816</w:t>
            </w:r>
          </w:p>
        </w:tc>
        <w:tc>
          <w:tcPr>
            <w:tcW w:w="1360" w:type="dxa"/>
            <w:tcBorders>
              <w:bottom w:val="single" w:sz="4" w:space="0" w:color="000000"/>
              <w:right w:val="single" w:sz="4" w:space="0" w:color="000000"/>
            </w:tcBorders>
            <w:vAlign w:val="bottom"/>
          </w:tcPr>
          <w:p w14:paraId="347455FD"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1.277</w:t>
            </w:r>
          </w:p>
        </w:tc>
        <w:tc>
          <w:tcPr>
            <w:tcW w:w="1201" w:type="dxa"/>
            <w:tcBorders>
              <w:bottom w:val="single" w:sz="4" w:space="0" w:color="000000"/>
              <w:right w:val="single" w:sz="4" w:space="0" w:color="000000"/>
            </w:tcBorders>
            <w:vAlign w:val="bottom"/>
          </w:tcPr>
          <w:p w14:paraId="347455FE"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2,74 %</w:t>
            </w:r>
          </w:p>
        </w:tc>
      </w:tr>
      <w:tr w:rsidR="00930698" w14:paraId="34745605" w14:textId="77777777">
        <w:trPr>
          <w:trHeight w:val="290"/>
          <w:jc w:val="center"/>
        </w:trPr>
        <w:tc>
          <w:tcPr>
            <w:tcW w:w="1361" w:type="dxa"/>
            <w:tcBorders>
              <w:left w:val="single" w:sz="4" w:space="0" w:color="000000"/>
              <w:bottom w:val="single" w:sz="4" w:space="0" w:color="000000"/>
              <w:right w:val="single" w:sz="4" w:space="0" w:color="000000"/>
            </w:tcBorders>
            <w:vAlign w:val="bottom"/>
          </w:tcPr>
          <w:p w14:paraId="34745600" w14:textId="77777777" w:rsidR="00930698" w:rsidRDefault="00000000">
            <w:pPr>
              <w:spacing w:after="0" w:line="240" w:lineRule="auto"/>
              <w:jc w:val="center"/>
              <w:rPr>
                <w:rFonts w:ascii="Arial" w:eastAsia="Times New Roman" w:hAnsi="Arial" w:cs="Arial"/>
                <w:color w:val="000000"/>
                <w:kern w:val="0"/>
                <w:sz w:val="18"/>
                <w:szCs w:val="18"/>
                <w:lang w:eastAsia="es-CL"/>
                <w14:ligatures w14:val="none"/>
              </w:rPr>
            </w:pPr>
            <w:r>
              <w:rPr>
                <w:rFonts w:ascii="Arial" w:eastAsia="Times New Roman" w:hAnsi="Arial" w:cs="Arial"/>
                <w:color w:val="000000"/>
                <w:kern w:val="0"/>
                <w:sz w:val="18"/>
                <w:szCs w:val="18"/>
                <w:lang w:eastAsia="es-CL"/>
                <w14:ligatures w14:val="none"/>
              </w:rPr>
              <w:t>Domingo</w:t>
            </w:r>
          </w:p>
        </w:tc>
        <w:tc>
          <w:tcPr>
            <w:tcW w:w="1199" w:type="dxa"/>
            <w:tcBorders>
              <w:bottom w:val="single" w:sz="4" w:space="0" w:color="000000"/>
              <w:right w:val="single" w:sz="4" w:space="0" w:color="000000"/>
            </w:tcBorders>
            <w:vAlign w:val="bottom"/>
          </w:tcPr>
          <w:p w14:paraId="34745601"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39.821</w:t>
            </w:r>
          </w:p>
        </w:tc>
        <w:tc>
          <w:tcPr>
            <w:tcW w:w="1420" w:type="dxa"/>
            <w:tcBorders>
              <w:bottom w:val="single" w:sz="4" w:space="0" w:color="000000"/>
              <w:right w:val="single" w:sz="4" w:space="0" w:color="000000"/>
            </w:tcBorders>
            <w:vAlign w:val="bottom"/>
          </w:tcPr>
          <w:p w14:paraId="34745602"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41.021</w:t>
            </w:r>
          </w:p>
        </w:tc>
        <w:tc>
          <w:tcPr>
            <w:tcW w:w="1360" w:type="dxa"/>
            <w:tcBorders>
              <w:bottom w:val="single" w:sz="4" w:space="0" w:color="000000"/>
              <w:right w:val="single" w:sz="4" w:space="0" w:color="000000"/>
            </w:tcBorders>
            <w:vAlign w:val="bottom"/>
          </w:tcPr>
          <w:p w14:paraId="34745603"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1.200</w:t>
            </w:r>
          </w:p>
        </w:tc>
        <w:tc>
          <w:tcPr>
            <w:tcW w:w="1201" w:type="dxa"/>
            <w:tcBorders>
              <w:bottom w:val="single" w:sz="4" w:space="0" w:color="000000"/>
              <w:right w:val="single" w:sz="4" w:space="0" w:color="000000"/>
            </w:tcBorders>
            <w:vAlign w:val="bottom"/>
          </w:tcPr>
          <w:p w14:paraId="34745604"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3,01 %</w:t>
            </w:r>
          </w:p>
        </w:tc>
      </w:tr>
      <w:tr w:rsidR="00930698" w14:paraId="3474560B" w14:textId="77777777">
        <w:trPr>
          <w:trHeight w:val="290"/>
          <w:jc w:val="center"/>
        </w:trPr>
        <w:tc>
          <w:tcPr>
            <w:tcW w:w="1361" w:type="dxa"/>
            <w:tcBorders>
              <w:left w:val="single" w:sz="4" w:space="0" w:color="000000"/>
              <w:bottom w:val="single" w:sz="4" w:space="0" w:color="000000"/>
              <w:right w:val="single" w:sz="4" w:space="0" w:color="000000"/>
            </w:tcBorders>
            <w:vAlign w:val="bottom"/>
          </w:tcPr>
          <w:p w14:paraId="34745606" w14:textId="77777777" w:rsidR="00930698" w:rsidRDefault="00000000">
            <w:pPr>
              <w:spacing w:after="0" w:line="240" w:lineRule="auto"/>
              <w:jc w:val="center"/>
              <w:rPr>
                <w:rFonts w:ascii="Arial" w:eastAsia="Times New Roman" w:hAnsi="Arial" w:cs="Arial"/>
                <w:color w:val="000000"/>
                <w:kern w:val="0"/>
                <w:sz w:val="18"/>
                <w:szCs w:val="18"/>
                <w:lang w:eastAsia="es-CL"/>
                <w14:ligatures w14:val="none"/>
              </w:rPr>
            </w:pPr>
            <w:r>
              <w:rPr>
                <w:rFonts w:ascii="Arial" w:eastAsia="Times New Roman" w:hAnsi="Arial" w:cs="Arial"/>
                <w:color w:val="000000"/>
                <w:kern w:val="0"/>
                <w:sz w:val="18"/>
                <w:szCs w:val="18"/>
                <w:lang w:eastAsia="es-CL"/>
                <w14:ligatures w14:val="none"/>
              </w:rPr>
              <w:t>Mes (22+4+4)</w:t>
            </w:r>
          </w:p>
        </w:tc>
        <w:tc>
          <w:tcPr>
            <w:tcW w:w="1199" w:type="dxa"/>
            <w:tcBorders>
              <w:bottom w:val="single" w:sz="4" w:space="0" w:color="000000"/>
              <w:right w:val="single" w:sz="4" w:space="0" w:color="000000"/>
            </w:tcBorders>
            <w:vAlign w:val="bottom"/>
          </w:tcPr>
          <w:p w14:paraId="34745607"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1.739.239</w:t>
            </w:r>
          </w:p>
        </w:tc>
        <w:tc>
          <w:tcPr>
            <w:tcW w:w="1420" w:type="dxa"/>
            <w:tcBorders>
              <w:bottom w:val="single" w:sz="4" w:space="0" w:color="000000"/>
              <w:right w:val="single" w:sz="4" w:space="0" w:color="000000"/>
            </w:tcBorders>
            <w:vAlign w:val="bottom"/>
          </w:tcPr>
          <w:p w14:paraId="34745608"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1.788.301</w:t>
            </w:r>
          </w:p>
        </w:tc>
        <w:tc>
          <w:tcPr>
            <w:tcW w:w="1360" w:type="dxa"/>
            <w:tcBorders>
              <w:bottom w:val="single" w:sz="4" w:space="0" w:color="000000"/>
              <w:right w:val="single" w:sz="4" w:space="0" w:color="000000"/>
            </w:tcBorders>
            <w:vAlign w:val="bottom"/>
          </w:tcPr>
          <w:p w14:paraId="34745609"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49.062</w:t>
            </w:r>
          </w:p>
        </w:tc>
        <w:tc>
          <w:tcPr>
            <w:tcW w:w="1201" w:type="dxa"/>
            <w:tcBorders>
              <w:bottom w:val="single" w:sz="4" w:space="0" w:color="000000"/>
              <w:right w:val="single" w:sz="4" w:space="0" w:color="000000"/>
            </w:tcBorders>
            <w:vAlign w:val="bottom"/>
          </w:tcPr>
          <w:p w14:paraId="3474560A"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2,82 %</w:t>
            </w:r>
          </w:p>
        </w:tc>
      </w:tr>
    </w:tbl>
    <w:p w14:paraId="3474560C" w14:textId="77777777" w:rsidR="00930698" w:rsidRDefault="00930698">
      <w:pPr>
        <w:jc w:val="both"/>
        <w:rPr>
          <w:rFonts w:ascii="Arial" w:hAnsi="Arial" w:cs="Arial"/>
        </w:rPr>
      </w:pPr>
    </w:p>
    <w:p w14:paraId="3474560D" w14:textId="77777777" w:rsidR="00930698" w:rsidRDefault="00000000">
      <w:pPr>
        <w:jc w:val="both"/>
        <w:rPr>
          <w:rFonts w:ascii="Arial" w:hAnsi="Arial" w:cs="Arial"/>
        </w:rPr>
      </w:pPr>
      <w:r>
        <w:rPr>
          <w:rFonts w:ascii="Arial" w:hAnsi="Arial" w:cs="Arial"/>
        </w:rPr>
        <w:t>Propuestas bajas en las salidas</w:t>
      </w:r>
    </w:p>
    <w:tbl>
      <w:tblPr>
        <w:tblW w:w="6541" w:type="dxa"/>
        <w:jc w:val="center"/>
        <w:tblLayout w:type="fixed"/>
        <w:tblCellMar>
          <w:left w:w="70" w:type="dxa"/>
          <w:right w:w="70" w:type="dxa"/>
        </w:tblCellMar>
        <w:tblLook w:val="04A0" w:firstRow="1" w:lastRow="0" w:firstColumn="1" w:lastColumn="0" w:noHBand="0" w:noVBand="1"/>
      </w:tblPr>
      <w:tblGrid>
        <w:gridCol w:w="1361"/>
        <w:gridCol w:w="1199"/>
        <w:gridCol w:w="1420"/>
        <w:gridCol w:w="1360"/>
        <w:gridCol w:w="1201"/>
      </w:tblGrid>
      <w:tr w:rsidR="00930698" w14:paraId="34745613" w14:textId="77777777">
        <w:trPr>
          <w:trHeight w:val="290"/>
          <w:jc w:val="center"/>
        </w:trPr>
        <w:tc>
          <w:tcPr>
            <w:tcW w:w="1361" w:type="dxa"/>
            <w:tcBorders>
              <w:top w:val="single" w:sz="4" w:space="0" w:color="000000"/>
              <w:left w:val="single" w:sz="4" w:space="0" w:color="000000"/>
              <w:right w:val="single" w:sz="4" w:space="0" w:color="000000"/>
            </w:tcBorders>
            <w:shd w:val="clear" w:color="9C0006" w:fill="C00000"/>
            <w:vAlign w:val="center"/>
          </w:tcPr>
          <w:p w14:paraId="3474560E" w14:textId="77777777" w:rsidR="00930698" w:rsidRDefault="00000000">
            <w:pPr>
              <w:spacing w:after="0" w:line="240" w:lineRule="auto"/>
              <w:jc w:val="center"/>
              <w:rPr>
                <w:rFonts w:ascii="Arial" w:eastAsia="Times New Roman" w:hAnsi="Arial" w:cs="Arial"/>
                <w:color w:val="FFFFFF"/>
                <w:kern w:val="0"/>
                <w:sz w:val="18"/>
                <w:szCs w:val="18"/>
                <w:lang w:eastAsia="es-CL"/>
                <w14:ligatures w14:val="none"/>
              </w:rPr>
            </w:pPr>
            <w:r>
              <w:rPr>
                <w:rFonts w:ascii="Arial" w:eastAsia="Times New Roman" w:hAnsi="Arial" w:cs="Arial"/>
                <w:color w:val="FFFFFF"/>
                <w:kern w:val="0"/>
                <w:sz w:val="18"/>
                <w:szCs w:val="18"/>
                <w:lang w:eastAsia="es-CL"/>
                <w14:ligatures w14:val="none"/>
              </w:rPr>
              <w:t>Tipo Día</w:t>
            </w:r>
          </w:p>
        </w:tc>
        <w:tc>
          <w:tcPr>
            <w:tcW w:w="1199" w:type="dxa"/>
            <w:tcBorders>
              <w:top w:val="single" w:sz="4" w:space="0" w:color="000000"/>
              <w:right w:val="single" w:sz="4" w:space="0" w:color="000000"/>
            </w:tcBorders>
            <w:shd w:val="clear" w:color="9C0006" w:fill="C00000"/>
            <w:vAlign w:val="center"/>
          </w:tcPr>
          <w:p w14:paraId="3474560F" w14:textId="77777777" w:rsidR="00930698" w:rsidRDefault="00000000">
            <w:pPr>
              <w:spacing w:after="0" w:line="240" w:lineRule="auto"/>
              <w:jc w:val="center"/>
              <w:rPr>
                <w:rFonts w:ascii="Arial" w:eastAsia="Times New Roman" w:hAnsi="Arial" w:cs="Arial"/>
                <w:color w:val="FFFFFF"/>
                <w:kern w:val="0"/>
                <w:sz w:val="18"/>
                <w:szCs w:val="18"/>
                <w:lang w:eastAsia="es-CL"/>
                <w14:ligatures w14:val="none"/>
              </w:rPr>
            </w:pPr>
            <w:r>
              <w:rPr>
                <w:rFonts w:ascii="Arial" w:eastAsia="Times New Roman" w:hAnsi="Arial" w:cs="Arial"/>
                <w:color w:val="FFFFFF"/>
                <w:kern w:val="0"/>
                <w:sz w:val="18"/>
                <w:szCs w:val="18"/>
                <w:lang w:eastAsia="es-CL"/>
                <w14:ligatures w14:val="none"/>
              </w:rPr>
              <w:t>PO Vigente</w:t>
            </w:r>
          </w:p>
        </w:tc>
        <w:tc>
          <w:tcPr>
            <w:tcW w:w="1420" w:type="dxa"/>
            <w:tcBorders>
              <w:top w:val="single" w:sz="4" w:space="0" w:color="000000"/>
              <w:right w:val="single" w:sz="4" w:space="0" w:color="000000"/>
            </w:tcBorders>
            <w:shd w:val="clear" w:color="9C0006" w:fill="C00000"/>
            <w:vAlign w:val="center"/>
          </w:tcPr>
          <w:p w14:paraId="34745610" w14:textId="77777777" w:rsidR="00930698" w:rsidRDefault="00000000">
            <w:pPr>
              <w:spacing w:after="0" w:line="240" w:lineRule="auto"/>
              <w:jc w:val="center"/>
              <w:rPr>
                <w:rFonts w:ascii="Arial" w:eastAsia="Times New Roman" w:hAnsi="Arial" w:cs="Arial"/>
                <w:color w:val="FFFFFF"/>
                <w:kern w:val="0"/>
                <w:sz w:val="18"/>
                <w:szCs w:val="18"/>
                <w:lang w:eastAsia="es-CL"/>
                <w14:ligatures w14:val="none"/>
              </w:rPr>
            </w:pPr>
            <w:r>
              <w:rPr>
                <w:rFonts w:ascii="Arial" w:eastAsia="Times New Roman" w:hAnsi="Arial" w:cs="Arial"/>
                <w:color w:val="FFFFFF"/>
                <w:kern w:val="0"/>
                <w:sz w:val="18"/>
                <w:szCs w:val="18"/>
                <w:lang w:eastAsia="es-CL"/>
                <w14:ligatures w14:val="none"/>
              </w:rPr>
              <w:t>PO Propuesto</w:t>
            </w:r>
          </w:p>
        </w:tc>
        <w:tc>
          <w:tcPr>
            <w:tcW w:w="1360" w:type="dxa"/>
            <w:tcBorders>
              <w:top w:val="single" w:sz="4" w:space="0" w:color="000000"/>
              <w:right w:val="single" w:sz="4" w:space="0" w:color="000000"/>
            </w:tcBorders>
            <w:shd w:val="clear" w:color="9C0006" w:fill="C00000"/>
            <w:vAlign w:val="center"/>
          </w:tcPr>
          <w:p w14:paraId="34745611" w14:textId="77777777" w:rsidR="00930698" w:rsidRDefault="00000000">
            <w:pPr>
              <w:spacing w:after="0" w:line="240" w:lineRule="auto"/>
              <w:jc w:val="center"/>
              <w:rPr>
                <w:rFonts w:ascii="Arial" w:eastAsia="Times New Roman" w:hAnsi="Arial" w:cs="Arial"/>
                <w:color w:val="FFFFFF"/>
                <w:kern w:val="0"/>
                <w:sz w:val="18"/>
                <w:szCs w:val="18"/>
                <w:lang w:eastAsia="es-CL"/>
                <w14:ligatures w14:val="none"/>
              </w:rPr>
            </w:pPr>
            <w:proofErr w:type="spellStart"/>
            <w:r>
              <w:rPr>
                <w:rFonts w:ascii="Arial" w:eastAsia="Times New Roman" w:hAnsi="Arial" w:cs="Arial"/>
                <w:color w:val="FFFFFF"/>
                <w:kern w:val="0"/>
                <w:sz w:val="18"/>
                <w:szCs w:val="18"/>
                <w:lang w:eastAsia="es-CL"/>
                <w14:ligatures w14:val="none"/>
              </w:rPr>
              <w:t>Dif</w:t>
            </w:r>
            <w:proofErr w:type="spellEnd"/>
            <w:r>
              <w:rPr>
                <w:rFonts w:ascii="Arial" w:eastAsia="Times New Roman" w:hAnsi="Arial" w:cs="Arial"/>
                <w:color w:val="FFFFFF"/>
                <w:kern w:val="0"/>
                <w:sz w:val="18"/>
                <w:szCs w:val="18"/>
                <w:lang w:eastAsia="es-CL"/>
                <w14:ligatures w14:val="none"/>
              </w:rPr>
              <w:t xml:space="preserve"> </w:t>
            </w:r>
            <w:proofErr w:type="spellStart"/>
            <w:r>
              <w:rPr>
                <w:rFonts w:ascii="Arial" w:eastAsia="Times New Roman" w:hAnsi="Arial" w:cs="Arial"/>
                <w:color w:val="FFFFFF"/>
                <w:kern w:val="0"/>
                <w:sz w:val="18"/>
                <w:szCs w:val="18"/>
                <w:lang w:eastAsia="es-CL"/>
                <w14:ligatures w14:val="none"/>
              </w:rPr>
              <w:t>Kms</w:t>
            </w:r>
            <w:proofErr w:type="spellEnd"/>
          </w:p>
        </w:tc>
        <w:tc>
          <w:tcPr>
            <w:tcW w:w="1201" w:type="dxa"/>
            <w:tcBorders>
              <w:top w:val="single" w:sz="4" w:space="0" w:color="000000"/>
              <w:right w:val="single" w:sz="4" w:space="0" w:color="000000"/>
            </w:tcBorders>
            <w:shd w:val="clear" w:color="9C0006" w:fill="C00000"/>
            <w:vAlign w:val="center"/>
          </w:tcPr>
          <w:p w14:paraId="34745612" w14:textId="77777777" w:rsidR="00930698" w:rsidRDefault="00000000">
            <w:pPr>
              <w:spacing w:after="0" w:line="240" w:lineRule="auto"/>
              <w:jc w:val="center"/>
              <w:rPr>
                <w:rFonts w:ascii="Arial" w:eastAsia="Times New Roman" w:hAnsi="Arial" w:cs="Arial"/>
                <w:color w:val="FFFFFF"/>
                <w:kern w:val="0"/>
                <w:sz w:val="18"/>
                <w:szCs w:val="18"/>
                <w:lang w:eastAsia="es-CL"/>
                <w14:ligatures w14:val="none"/>
              </w:rPr>
            </w:pPr>
            <w:r>
              <w:rPr>
                <w:rFonts w:ascii="Arial" w:eastAsia="Times New Roman" w:hAnsi="Arial" w:cs="Arial"/>
                <w:color w:val="FFFFFF"/>
                <w:kern w:val="0"/>
                <w:sz w:val="18"/>
                <w:szCs w:val="18"/>
                <w:lang w:eastAsia="es-CL"/>
                <w14:ligatures w14:val="none"/>
              </w:rPr>
              <w:t xml:space="preserve">% </w:t>
            </w:r>
            <w:proofErr w:type="spellStart"/>
            <w:r>
              <w:rPr>
                <w:rFonts w:ascii="Arial" w:eastAsia="Times New Roman" w:hAnsi="Arial" w:cs="Arial"/>
                <w:color w:val="FFFFFF"/>
                <w:kern w:val="0"/>
                <w:sz w:val="18"/>
                <w:szCs w:val="18"/>
                <w:lang w:eastAsia="es-CL"/>
                <w14:ligatures w14:val="none"/>
              </w:rPr>
              <w:t>Kms</w:t>
            </w:r>
            <w:proofErr w:type="spellEnd"/>
          </w:p>
        </w:tc>
      </w:tr>
      <w:tr w:rsidR="00930698" w14:paraId="34745619" w14:textId="77777777">
        <w:trPr>
          <w:trHeight w:val="290"/>
          <w:jc w:val="center"/>
        </w:trPr>
        <w:tc>
          <w:tcPr>
            <w:tcW w:w="1361" w:type="dxa"/>
            <w:tcBorders>
              <w:top w:val="single" w:sz="4" w:space="0" w:color="000000"/>
              <w:left w:val="single" w:sz="4" w:space="0" w:color="000000"/>
              <w:bottom w:val="single" w:sz="4" w:space="0" w:color="000000"/>
              <w:right w:val="single" w:sz="4" w:space="0" w:color="000000"/>
            </w:tcBorders>
            <w:vAlign w:val="bottom"/>
          </w:tcPr>
          <w:p w14:paraId="34745614" w14:textId="77777777" w:rsidR="00930698" w:rsidRDefault="00000000">
            <w:pPr>
              <w:spacing w:after="0" w:line="240" w:lineRule="auto"/>
              <w:jc w:val="center"/>
              <w:rPr>
                <w:rFonts w:ascii="Arial" w:eastAsia="Times New Roman" w:hAnsi="Arial" w:cs="Arial"/>
                <w:color w:val="000000"/>
                <w:kern w:val="0"/>
                <w:sz w:val="18"/>
                <w:szCs w:val="18"/>
                <w:lang w:eastAsia="es-CL"/>
                <w14:ligatures w14:val="none"/>
              </w:rPr>
            </w:pPr>
            <w:r>
              <w:rPr>
                <w:rFonts w:ascii="Arial" w:eastAsia="Times New Roman" w:hAnsi="Arial" w:cs="Arial"/>
                <w:color w:val="000000"/>
                <w:kern w:val="0"/>
                <w:sz w:val="18"/>
                <w:szCs w:val="18"/>
                <w:lang w:eastAsia="es-CL"/>
                <w14:ligatures w14:val="none"/>
              </w:rPr>
              <w:t>Laboral</w:t>
            </w:r>
          </w:p>
        </w:tc>
        <w:tc>
          <w:tcPr>
            <w:tcW w:w="1199" w:type="dxa"/>
            <w:tcBorders>
              <w:top w:val="single" w:sz="4" w:space="0" w:color="000000"/>
              <w:bottom w:val="single" w:sz="4" w:space="0" w:color="000000"/>
              <w:right w:val="single" w:sz="4" w:space="0" w:color="000000"/>
            </w:tcBorders>
            <w:vAlign w:val="bottom"/>
          </w:tcPr>
          <w:p w14:paraId="34745615"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65.134</w:t>
            </w:r>
          </w:p>
        </w:tc>
        <w:tc>
          <w:tcPr>
            <w:tcW w:w="1420" w:type="dxa"/>
            <w:tcBorders>
              <w:top w:val="single" w:sz="4" w:space="0" w:color="000000"/>
              <w:bottom w:val="single" w:sz="4" w:space="0" w:color="000000"/>
              <w:right w:val="single" w:sz="4" w:space="0" w:color="000000"/>
            </w:tcBorders>
            <w:vAlign w:val="bottom"/>
          </w:tcPr>
          <w:p w14:paraId="34745616"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62.984</w:t>
            </w:r>
          </w:p>
        </w:tc>
        <w:tc>
          <w:tcPr>
            <w:tcW w:w="1360" w:type="dxa"/>
            <w:tcBorders>
              <w:top w:val="single" w:sz="4" w:space="0" w:color="000000"/>
              <w:bottom w:val="single" w:sz="4" w:space="0" w:color="000000"/>
              <w:right w:val="single" w:sz="4" w:space="0" w:color="000000"/>
            </w:tcBorders>
            <w:vAlign w:val="bottom"/>
          </w:tcPr>
          <w:p w14:paraId="34745617"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-2.150</w:t>
            </w:r>
          </w:p>
        </w:tc>
        <w:tc>
          <w:tcPr>
            <w:tcW w:w="1201" w:type="dxa"/>
            <w:tcBorders>
              <w:top w:val="single" w:sz="4" w:space="0" w:color="000000"/>
              <w:bottom w:val="single" w:sz="4" w:space="0" w:color="000000"/>
              <w:right w:val="single" w:sz="4" w:space="0" w:color="000000"/>
            </w:tcBorders>
            <w:vAlign w:val="bottom"/>
          </w:tcPr>
          <w:p w14:paraId="34745618"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-3,30 %</w:t>
            </w:r>
          </w:p>
        </w:tc>
      </w:tr>
      <w:tr w:rsidR="00930698" w14:paraId="3474561F" w14:textId="77777777">
        <w:trPr>
          <w:trHeight w:val="290"/>
          <w:jc w:val="center"/>
        </w:trPr>
        <w:tc>
          <w:tcPr>
            <w:tcW w:w="1361" w:type="dxa"/>
            <w:tcBorders>
              <w:left w:val="single" w:sz="4" w:space="0" w:color="000000"/>
              <w:bottom w:val="single" w:sz="4" w:space="0" w:color="000000"/>
              <w:right w:val="single" w:sz="4" w:space="0" w:color="000000"/>
            </w:tcBorders>
            <w:vAlign w:val="bottom"/>
          </w:tcPr>
          <w:p w14:paraId="3474561A" w14:textId="77777777" w:rsidR="00930698" w:rsidRDefault="00000000">
            <w:pPr>
              <w:spacing w:after="0" w:line="240" w:lineRule="auto"/>
              <w:jc w:val="center"/>
              <w:rPr>
                <w:rFonts w:ascii="Arial" w:eastAsia="Times New Roman" w:hAnsi="Arial" w:cs="Arial"/>
                <w:color w:val="000000"/>
                <w:kern w:val="0"/>
                <w:sz w:val="18"/>
                <w:szCs w:val="18"/>
                <w:lang w:eastAsia="es-CL"/>
                <w14:ligatures w14:val="none"/>
              </w:rPr>
            </w:pPr>
            <w:r>
              <w:rPr>
                <w:rFonts w:ascii="Arial" w:eastAsia="Times New Roman" w:hAnsi="Arial" w:cs="Arial"/>
                <w:color w:val="000000"/>
                <w:kern w:val="0"/>
                <w:sz w:val="18"/>
                <w:szCs w:val="18"/>
                <w:lang w:eastAsia="es-CL"/>
                <w14:ligatures w14:val="none"/>
              </w:rPr>
              <w:t>Sábado</w:t>
            </w:r>
          </w:p>
        </w:tc>
        <w:tc>
          <w:tcPr>
            <w:tcW w:w="1199" w:type="dxa"/>
            <w:tcBorders>
              <w:bottom w:val="single" w:sz="4" w:space="0" w:color="000000"/>
              <w:right w:val="single" w:sz="4" w:space="0" w:color="000000"/>
            </w:tcBorders>
            <w:vAlign w:val="bottom"/>
          </w:tcPr>
          <w:p w14:paraId="3474561B"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47.816</w:t>
            </w:r>
          </w:p>
        </w:tc>
        <w:tc>
          <w:tcPr>
            <w:tcW w:w="1420" w:type="dxa"/>
            <w:tcBorders>
              <w:bottom w:val="single" w:sz="4" w:space="0" w:color="000000"/>
              <w:right w:val="single" w:sz="4" w:space="0" w:color="000000"/>
            </w:tcBorders>
            <w:vAlign w:val="bottom"/>
          </w:tcPr>
          <w:p w14:paraId="3474561C"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46.544</w:t>
            </w:r>
          </w:p>
        </w:tc>
        <w:tc>
          <w:tcPr>
            <w:tcW w:w="1360" w:type="dxa"/>
            <w:tcBorders>
              <w:bottom w:val="single" w:sz="4" w:space="0" w:color="000000"/>
              <w:right w:val="single" w:sz="4" w:space="0" w:color="000000"/>
            </w:tcBorders>
            <w:vAlign w:val="bottom"/>
          </w:tcPr>
          <w:p w14:paraId="3474561D"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-1.272</w:t>
            </w:r>
          </w:p>
        </w:tc>
        <w:tc>
          <w:tcPr>
            <w:tcW w:w="1201" w:type="dxa"/>
            <w:tcBorders>
              <w:bottom w:val="single" w:sz="4" w:space="0" w:color="000000"/>
              <w:right w:val="single" w:sz="4" w:space="0" w:color="000000"/>
            </w:tcBorders>
            <w:vAlign w:val="bottom"/>
          </w:tcPr>
          <w:p w14:paraId="3474561E"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-2,66 %</w:t>
            </w:r>
          </w:p>
        </w:tc>
      </w:tr>
      <w:tr w:rsidR="00930698" w14:paraId="34745625" w14:textId="77777777">
        <w:trPr>
          <w:trHeight w:val="290"/>
          <w:jc w:val="center"/>
        </w:trPr>
        <w:tc>
          <w:tcPr>
            <w:tcW w:w="1361" w:type="dxa"/>
            <w:tcBorders>
              <w:left w:val="single" w:sz="4" w:space="0" w:color="000000"/>
              <w:bottom w:val="single" w:sz="4" w:space="0" w:color="000000"/>
              <w:right w:val="single" w:sz="4" w:space="0" w:color="000000"/>
            </w:tcBorders>
            <w:vAlign w:val="bottom"/>
          </w:tcPr>
          <w:p w14:paraId="34745620" w14:textId="77777777" w:rsidR="00930698" w:rsidRDefault="00000000">
            <w:pPr>
              <w:spacing w:after="0" w:line="240" w:lineRule="auto"/>
              <w:jc w:val="center"/>
              <w:rPr>
                <w:rFonts w:ascii="Arial" w:eastAsia="Times New Roman" w:hAnsi="Arial" w:cs="Arial"/>
                <w:color w:val="000000"/>
                <w:kern w:val="0"/>
                <w:sz w:val="18"/>
                <w:szCs w:val="18"/>
                <w:lang w:eastAsia="es-CL"/>
                <w14:ligatures w14:val="none"/>
              </w:rPr>
            </w:pPr>
            <w:r>
              <w:rPr>
                <w:rFonts w:ascii="Arial" w:eastAsia="Times New Roman" w:hAnsi="Arial" w:cs="Arial"/>
                <w:color w:val="000000"/>
                <w:kern w:val="0"/>
                <w:sz w:val="18"/>
                <w:szCs w:val="18"/>
                <w:lang w:eastAsia="es-CL"/>
                <w14:ligatures w14:val="none"/>
              </w:rPr>
              <w:t>Domingo</w:t>
            </w:r>
          </w:p>
        </w:tc>
        <w:tc>
          <w:tcPr>
            <w:tcW w:w="1199" w:type="dxa"/>
            <w:tcBorders>
              <w:bottom w:val="single" w:sz="4" w:space="0" w:color="000000"/>
              <w:right w:val="single" w:sz="4" w:space="0" w:color="000000"/>
            </w:tcBorders>
            <w:vAlign w:val="bottom"/>
          </w:tcPr>
          <w:p w14:paraId="34745621"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41.021</w:t>
            </w:r>
          </w:p>
        </w:tc>
        <w:tc>
          <w:tcPr>
            <w:tcW w:w="1420" w:type="dxa"/>
            <w:tcBorders>
              <w:bottom w:val="single" w:sz="4" w:space="0" w:color="000000"/>
              <w:right w:val="single" w:sz="4" w:space="0" w:color="000000"/>
            </w:tcBorders>
            <w:vAlign w:val="bottom"/>
          </w:tcPr>
          <w:p w14:paraId="34745622"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38.658</w:t>
            </w:r>
          </w:p>
        </w:tc>
        <w:tc>
          <w:tcPr>
            <w:tcW w:w="1360" w:type="dxa"/>
            <w:tcBorders>
              <w:bottom w:val="single" w:sz="4" w:space="0" w:color="000000"/>
              <w:right w:val="single" w:sz="4" w:space="0" w:color="000000"/>
            </w:tcBorders>
            <w:vAlign w:val="bottom"/>
          </w:tcPr>
          <w:p w14:paraId="34745623"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-2.363</w:t>
            </w:r>
          </w:p>
        </w:tc>
        <w:tc>
          <w:tcPr>
            <w:tcW w:w="1201" w:type="dxa"/>
            <w:tcBorders>
              <w:bottom w:val="single" w:sz="4" w:space="0" w:color="000000"/>
              <w:right w:val="single" w:sz="4" w:space="0" w:color="000000"/>
            </w:tcBorders>
            <w:vAlign w:val="bottom"/>
          </w:tcPr>
          <w:p w14:paraId="34745624"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-5,76 %</w:t>
            </w:r>
          </w:p>
        </w:tc>
      </w:tr>
      <w:tr w:rsidR="00930698" w14:paraId="3474562B" w14:textId="77777777">
        <w:trPr>
          <w:trHeight w:val="290"/>
          <w:jc w:val="center"/>
        </w:trPr>
        <w:tc>
          <w:tcPr>
            <w:tcW w:w="1361" w:type="dxa"/>
            <w:tcBorders>
              <w:left w:val="single" w:sz="4" w:space="0" w:color="000000"/>
              <w:bottom w:val="single" w:sz="4" w:space="0" w:color="000000"/>
              <w:right w:val="single" w:sz="4" w:space="0" w:color="000000"/>
            </w:tcBorders>
            <w:vAlign w:val="bottom"/>
          </w:tcPr>
          <w:p w14:paraId="34745626" w14:textId="77777777" w:rsidR="00930698" w:rsidRDefault="00000000">
            <w:pPr>
              <w:spacing w:after="0" w:line="240" w:lineRule="auto"/>
              <w:jc w:val="center"/>
              <w:rPr>
                <w:rFonts w:ascii="Arial" w:eastAsia="Times New Roman" w:hAnsi="Arial" w:cs="Arial"/>
                <w:color w:val="000000"/>
                <w:kern w:val="0"/>
                <w:sz w:val="18"/>
                <w:szCs w:val="18"/>
                <w:lang w:eastAsia="es-CL"/>
                <w14:ligatures w14:val="none"/>
              </w:rPr>
            </w:pPr>
            <w:r>
              <w:rPr>
                <w:rFonts w:ascii="Arial" w:eastAsia="Times New Roman" w:hAnsi="Arial" w:cs="Arial"/>
                <w:color w:val="000000"/>
                <w:kern w:val="0"/>
                <w:sz w:val="18"/>
                <w:szCs w:val="18"/>
                <w:lang w:eastAsia="es-CL"/>
                <w14:ligatures w14:val="none"/>
              </w:rPr>
              <w:t>Mes (22+4+4)</w:t>
            </w:r>
          </w:p>
        </w:tc>
        <w:tc>
          <w:tcPr>
            <w:tcW w:w="1199" w:type="dxa"/>
            <w:tcBorders>
              <w:bottom w:val="single" w:sz="4" w:space="0" w:color="000000"/>
              <w:right w:val="single" w:sz="4" w:space="0" w:color="000000"/>
            </w:tcBorders>
            <w:vAlign w:val="bottom"/>
          </w:tcPr>
          <w:p w14:paraId="34745627"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1.788.301</w:t>
            </w:r>
          </w:p>
        </w:tc>
        <w:tc>
          <w:tcPr>
            <w:tcW w:w="1420" w:type="dxa"/>
            <w:tcBorders>
              <w:bottom w:val="single" w:sz="4" w:space="0" w:color="000000"/>
              <w:right w:val="single" w:sz="4" w:space="0" w:color="000000"/>
            </w:tcBorders>
            <w:vAlign w:val="bottom"/>
          </w:tcPr>
          <w:p w14:paraId="34745628"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1.726.466</w:t>
            </w:r>
          </w:p>
        </w:tc>
        <w:tc>
          <w:tcPr>
            <w:tcW w:w="1360" w:type="dxa"/>
            <w:tcBorders>
              <w:bottom w:val="single" w:sz="4" w:space="0" w:color="000000"/>
              <w:right w:val="single" w:sz="4" w:space="0" w:color="000000"/>
            </w:tcBorders>
            <w:vAlign w:val="bottom"/>
          </w:tcPr>
          <w:p w14:paraId="34745629"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-61.836</w:t>
            </w:r>
          </w:p>
        </w:tc>
        <w:tc>
          <w:tcPr>
            <w:tcW w:w="1201" w:type="dxa"/>
            <w:tcBorders>
              <w:bottom w:val="single" w:sz="4" w:space="0" w:color="000000"/>
              <w:right w:val="single" w:sz="4" w:space="0" w:color="000000"/>
            </w:tcBorders>
            <w:vAlign w:val="bottom"/>
          </w:tcPr>
          <w:p w14:paraId="3474562A"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-3,46 %</w:t>
            </w:r>
          </w:p>
        </w:tc>
      </w:tr>
    </w:tbl>
    <w:p w14:paraId="3474562C" w14:textId="77777777" w:rsidR="00930698" w:rsidRDefault="00930698">
      <w:pPr>
        <w:jc w:val="both"/>
        <w:rPr>
          <w:rFonts w:ascii="Arial" w:hAnsi="Arial" w:cs="Arial"/>
        </w:rPr>
      </w:pPr>
    </w:p>
    <w:p w14:paraId="3474562D" w14:textId="77777777" w:rsidR="00930698" w:rsidRDefault="00000000">
      <w:pPr>
        <w:jc w:val="both"/>
        <w:rPr>
          <w:rFonts w:ascii="Arial" w:hAnsi="Arial" w:cs="Arial"/>
        </w:rPr>
      </w:pPr>
      <w:r>
        <w:rPr>
          <w:rFonts w:ascii="Arial" w:hAnsi="Arial" w:cs="Arial"/>
        </w:rPr>
        <w:t>En resumen, en relación con el PO vigente las variaciones de kilómetros son las siguientes:</w:t>
      </w:r>
    </w:p>
    <w:tbl>
      <w:tblPr>
        <w:tblW w:w="6541" w:type="dxa"/>
        <w:jc w:val="center"/>
        <w:tblLayout w:type="fixed"/>
        <w:tblCellMar>
          <w:left w:w="70" w:type="dxa"/>
          <w:right w:w="70" w:type="dxa"/>
        </w:tblCellMar>
        <w:tblLook w:val="04A0" w:firstRow="1" w:lastRow="0" w:firstColumn="1" w:lastColumn="0" w:noHBand="0" w:noVBand="1"/>
      </w:tblPr>
      <w:tblGrid>
        <w:gridCol w:w="1361"/>
        <w:gridCol w:w="1199"/>
        <w:gridCol w:w="1420"/>
        <w:gridCol w:w="1360"/>
        <w:gridCol w:w="1201"/>
      </w:tblGrid>
      <w:tr w:rsidR="00930698" w14:paraId="34745633" w14:textId="77777777">
        <w:trPr>
          <w:trHeight w:val="290"/>
          <w:jc w:val="center"/>
        </w:trPr>
        <w:tc>
          <w:tcPr>
            <w:tcW w:w="1361" w:type="dxa"/>
            <w:tcBorders>
              <w:top w:val="single" w:sz="4" w:space="0" w:color="000000"/>
              <w:left w:val="single" w:sz="4" w:space="0" w:color="000000"/>
              <w:right w:val="single" w:sz="4" w:space="0" w:color="000000"/>
            </w:tcBorders>
            <w:shd w:val="clear" w:color="9C0006" w:fill="C00000"/>
            <w:vAlign w:val="center"/>
          </w:tcPr>
          <w:p w14:paraId="3474562E" w14:textId="77777777" w:rsidR="00930698" w:rsidRDefault="00000000">
            <w:pPr>
              <w:spacing w:after="0" w:line="240" w:lineRule="auto"/>
              <w:jc w:val="center"/>
              <w:rPr>
                <w:rFonts w:ascii="Arial" w:eastAsia="Times New Roman" w:hAnsi="Arial" w:cs="Arial"/>
                <w:color w:val="FFFFFF"/>
                <w:kern w:val="0"/>
                <w:sz w:val="18"/>
                <w:szCs w:val="18"/>
                <w:lang w:eastAsia="es-CL"/>
                <w14:ligatures w14:val="none"/>
              </w:rPr>
            </w:pPr>
            <w:r>
              <w:rPr>
                <w:rFonts w:ascii="Arial" w:eastAsia="Times New Roman" w:hAnsi="Arial" w:cs="Arial"/>
                <w:color w:val="FFFFFF"/>
                <w:kern w:val="0"/>
                <w:sz w:val="18"/>
                <w:szCs w:val="18"/>
                <w:lang w:eastAsia="es-CL"/>
                <w14:ligatures w14:val="none"/>
              </w:rPr>
              <w:t>Tipo Día</w:t>
            </w:r>
          </w:p>
        </w:tc>
        <w:tc>
          <w:tcPr>
            <w:tcW w:w="1199" w:type="dxa"/>
            <w:tcBorders>
              <w:top w:val="single" w:sz="4" w:space="0" w:color="000000"/>
              <w:right w:val="single" w:sz="4" w:space="0" w:color="000000"/>
            </w:tcBorders>
            <w:shd w:val="clear" w:color="9C0006" w:fill="C00000"/>
            <w:vAlign w:val="center"/>
          </w:tcPr>
          <w:p w14:paraId="3474562F" w14:textId="77777777" w:rsidR="00930698" w:rsidRDefault="00000000">
            <w:pPr>
              <w:spacing w:after="0" w:line="240" w:lineRule="auto"/>
              <w:jc w:val="center"/>
              <w:rPr>
                <w:rFonts w:ascii="Arial" w:eastAsia="Times New Roman" w:hAnsi="Arial" w:cs="Arial"/>
                <w:color w:val="FFFFFF"/>
                <w:kern w:val="0"/>
                <w:sz w:val="18"/>
                <w:szCs w:val="18"/>
                <w:lang w:eastAsia="es-CL"/>
                <w14:ligatures w14:val="none"/>
              </w:rPr>
            </w:pPr>
            <w:r>
              <w:rPr>
                <w:rFonts w:ascii="Arial" w:eastAsia="Times New Roman" w:hAnsi="Arial" w:cs="Arial"/>
                <w:color w:val="FFFFFF"/>
                <w:kern w:val="0"/>
                <w:sz w:val="18"/>
                <w:szCs w:val="18"/>
                <w:lang w:eastAsia="es-CL"/>
                <w14:ligatures w14:val="none"/>
              </w:rPr>
              <w:t>PO Vigente</w:t>
            </w:r>
          </w:p>
        </w:tc>
        <w:tc>
          <w:tcPr>
            <w:tcW w:w="1420" w:type="dxa"/>
            <w:tcBorders>
              <w:top w:val="single" w:sz="4" w:space="0" w:color="000000"/>
              <w:right w:val="single" w:sz="4" w:space="0" w:color="000000"/>
            </w:tcBorders>
            <w:shd w:val="clear" w:color="9C0006" w:fill="C00000"/>
            <w:vAlign w:val="center"/>
          </w:tcPr>
          <w:p w14:paraId="34745630" w14:textId="77777777" w:rsidR="00930698" w:rsidRDefault="00000000">
            <w:pPr>
              <w:spacing w:after="0" w:line="240" w:lineRule="auto"/>
              <w:jc w:val="center"/>
              <w:rPr>
                <w:rFonts w:ascii="Arial" w:eastAsia="Times New Roman" w:hAnsi="Arial" w:cs="Arial"/>
                <w:color w:val="FFFFFF"/>
                <w:kern w:val="0"/>
                <w:sz w:val="18"/>
                <w:szCs w:val="18"/>
                <w:lang w:eastAsia="es-CL"/>
                <w14:ligatures w14:val="none"/>
              </w:rPr>
            </w:pPr>
            <w:r>
              <w:rPr>
                <w:rFonts w:ascii="Arial" w:eastAsia="Times New Roman" w:hAnsi="Arial" w:cs="Arial"/>
                <w:color w:val="FFFFFF"/>
                <w:kern w:val="0"/>
                <w:sz w:val="18"/>
                <w:szCs w:val="18"/>
                <w:lang w:eastAsia="es-CL"/>
                <w14:ligatures w14:val="none"/>
              </w:rPr>
              <w:t>PO Propuesto</w:t>
            </w:r>
          </w:p>
        </w:tc>
        <w:tc>
          <w:tcPr>
            <w:tcW w:w="1360" w:type="dxa"/>
            <w:tcBorders>
              <w:top w:val="single" w:sz="4" w:space="0" w:color="000000"/>
              <w:right w:val="single" w:sz="4" w:space="0" w:color="000000"/>
            </w:tcBorders>
            <w:shd w:val="clear" w:color="9C0006" w:fill="C00000"/>
            <w:vAlign w:val="center"/>
          </w:tcPr>
          <w:p w14:paraId="34745631" w14:textId="77777777" w:rsidR="00930698" w:rsidRDefault="00000000">
            <w:pPr>
              <w:spacing w:after="0" w:line="240" w:lineRule="auto"/>
              <w:jc w:val="center"/>
              <w:rPr>
                <w:rFonts w:ascii="Arial" w:eastAsia="Times New Roman" w:hAnsi="Arial" w:cs="Arial"/>
                <w:color w:val="FFFFFF"/>
                <w:kern w:val="0"/>
                <w:sz w:val="18"/>
                <w:szCs w:val="18"/>
                <w:lang w:eastAsia="es-CL"/>
                <w14:ligatures w14:val="none"/>
              </w:rPr>
            </w:pPr>
            <w:proofErr w:type="spellStart"/>
            <w:r>
              <w:rPr>
                <w:rFonts w:ascii="Arial" w:eastAsia="Times New Roman" w:hAnsi="Arial" w:cs="Arial"/>
                <w:color w:val="FFFFFF"/>
                <w:kern w:val="0"/>
                <w:sz w:val="18"/>
                <w:szCs w:val="18"/>
                <w:lang w:eastAsia="es-CL"/>
                <w14:ligatures w14:val="none"/>
              </w:rPr>
              <w:t>Dif</w:t>
            </w:r>
            <w:proofErr w:type="spellEnd"/>
            <w:r>
              <w:rPr>
                <w:rFonts w:ascii="Arial" w:eastAsia="Times New Roman" w:hAnsi="Arial" w:cs="Arial"/>
                <w:color w:val="FFFFFF"/>
                <w:kern w:val="0"/>
                <w:sz w:val="18"/>
                <w:szCs w:val="18"/>
                <w:lang w:eastAsia="es-CL"/>
                <w14:ligatures w14:val="none"/>
              </w:rPr>
              <w:t xml:space="preserve"> </w:t>
            </w:r>
            <w:proofErr w:type="spellStart"/>
            <w:r>
              <w:rPr>
                <w:rFonts w:ascii="Arial" w:eastAsia="Times New Roman" w:hAnsi="Arial" w:cs="Arial"/>
                <w:color w:val="FFFFFF"/>
                <w:kern w:val="0"/>
                <w:sz w:val="18"/>
                <w:szCs w:val="18"/>
                <w:lang w:eastAsia="es-CL"/>
                <w14:ligatures w14:val="none"/>
              </w:rPr>
              <w:t>Kms</w:t>
            </w:r>
            <w:proofErr w:type="spellEnd"/>
          </w:p>
        </w:tc>
        <w:tc>
          <w:tcPr>
            <w:tcW w:w="1201" w:type="dxa"/>
            <w:tcBorders>
              <w:top w:val="single" w:sz="4" w:space="0" w:color="000000"/>
              <w:right w:val="single" w:sz="4" w:space="0" w:color="000000"/>
            </w:tcBorders>
            <w:shd w:val="clear" w:color="9C0006" w:fill="C00000"/>
            <w:vAlign w:val="center"/>
          </w:tcPr>
          <w:p w14:paraId="34745632" w14:textId="77777777" w:rsidR="00930698" w:rsidRDefault="00000000">
            <w:pPr>
              <w:spacing w:after="0" w:line="240" w:lineRule="auto"/>
              <w:jc w:val="center"/>
              <w:rPr>
                <w:rFonts w:ascii="Arial" w:eastAsia="Times New Roman" w:hAnsi="Arial" w:cs="Arial"/>
                <w:color w:val="FFFFFF"/>
                <w:kern w:val="0"/>
                <w:sz w:val="18"/>
                <w:szCs w:val="18"/>
                <w:lang w:eastAsia="es-CL"/>
                <w14:ligatures w14:val="none"/>
              </w:rPr>
            </w:pPr>
            <w:r>
              <w:rPr>
                <w:rFonts w:ascii="Arial" w:eastAsia="Times New Roman" w:hAnsi="Arial" w:cs="Arial"/>
                <w:color w:val="FFFFFF"/>
                <w:kern w:val="0"/>
                <w:sz w:val="18"/>
                <w:szCs w:val="18"/>
                <w:lang w:eastAsia="es-CL"/>
                <w14:ligatures w14:val="none"/>
              </w:rPr>
              <w:t xml:space="preserve">% </w:t>
            </w:r>
            <w:proofErr w:type="spellStart"/>
            <w:r>
              <w:rPr>
                <w:rFonts w:ascii="Arial" w:eastAsia="Times New Roman" w:hAnsi="Arial" w:cs="Arial"/>
                <w:color w:val="FFFFFF"/>
                <w:kern w:val="0"/>
                <w:sz w:val="18"/>
                <w:szCs w:val="18"/>
                <w:lang w:eastAsia="es-CL"/>
                <w14:ligatures w14:val="none"/>
              </w:rPr>
              <w:t>Kms</w:t>
            </w:r>
            <w:proofErr w:type="spellEnd"/>
          </w:p>
        </w:tc>
      </w:tr>
      <w:tr w:rsidR="00930698" w14:paraId="34745639" w14:textId="77777777">
        <w:trPr>
          <w:trHeight w:val="290"/>
          <w:jc w:val="center"/>
        </w:trPr>
        <w:tc>
          <w:tcPr>
            <w:tcW w:w="1361" w:type="dxa"/>
            <w:tcBorders>
              <w:top w:val="single" w:sz="4" w:space="0" w:color="000000"/>
              <w:left w:val="single" w:sz="4" w:space="0" w:color="000000"/>
              <w:bottom w:val="single" w:sz="4" w:space="0" w:color="000000"/>
              <w:right w:val="single" w:sz="4" w:space="0" w:color="000000"/>
            </w:tcBorders>
            <w:vAlign w:val="bottom"/>
          </w:tcPr>
          <w:p w14:paraId="34745634" w14:textId="77777777" w:rsidR="00930698" w:rsidRDefault="00000000">
            <w:pPr>
              <w:spacing w:after="0" w:line="240" w:lineRule="auto"/>
              <w:jc w:val="center"/>
              <w:rPr>
                <w:rFonts w:ascii="Arial" w:eastAsia="Times New Roman" w:hAnsi="Arial" w:cs="Arial"/>
                <w:color w:val="000000"/>
                <w:kern w:val="0"/>
                <w:sz w:val="18"/>
                <w:szCs w:val="18"/>
                <w:lang w:eastAsia="es-CL"/>
                <w14:ligatures w14:val="none"/>
              </w:rPr>
            </w:pPr>
            <w:r>
              <w:rPr>
                <w:rFonts w:ascii="Arial" w:eastAsia="Times New Roman" w:hAnsi="Arial" w:cs="Arial"/>
                <w:color w:val="000000"/>
                <w:kern w:val="0"/>
                <w:sz w:val="18"/>
                <w:szCs w:val="18"/>
                <w:lang w:eastAsia="es-CL"/>
                <w14:ligatures w14:val="none"/>
              </w:rPr>
              <w:t>Laboral</w:t>
            </w:r>
          </w:p>
        </w:tc>
        <w:tc>
          <w:tcPr>
            <w:tcW w:w="1199" w:type="dxa"/>
            <w:tcBorders>
              <w:top w:val="single" w:sz="4" w:space="0" w:color="000000"/>
              <w:bottom w:val="single" w:sz="4" w:space="0" w:color="000000"/>
              <w:right w:val="single" w:sz="4" w:space="0" w:color="000000"/>
            </w:tcBorders>
            <w:vAlign w:val="bottom"/>
          </w:tcPr>
          <w:p w14:paraId="34745635"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63.354</w:t>
            </w:r>
          </w:p>
        </w:tc>
        <w:tc>
          <w:tcPr>
            <w:tcW w:w="1420" w:type="dxa"/>
            <w:tcBorders>
              <w:top w:val="single" w:sz="4" w:space="0" w:color="000000"/>
              <w:bottom w:val="single" w:sz="4" w:space="0" w:color="000000"/>
              <w:right w:val="single" w:sz="4" w:space="0" w:color="000000"/>
            </w:tcBorders>
            <w:vAlign w:val="bottom"/>
          </w:tcPr>
          <w:p w14:paraId="34745636"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62.984</w:t>
            </w:r>
          </w:p>
        </w:tc>
        <w:tc>
          <w:tcPr>
            <w:tcW w:w="1360" w:type="dxa"/>
            <w:tcBorders>
              <w:top w:val="single" w:sz="4" w:space="0" w:color="000000"/>
              <w:bottom w:val="single" w:sz="4" w:space="0" w:color="000000"/>
              <w:right w:val="single" w:sz="4" w:space="0" w:color="000000"/>
            </w:tcBorders>
            <w:vAlign w:val="bottom"/>
          </w:tcPr>
          <w:p w14:paraId="34745637"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-370</w:t>
            </w:r>
          </w:p>
        </w:tc>
        <w:tc>
          <w:tcPr>
            <w:tcW w:w="1201" w:type="dxa"/>
            <w:tcBorders>
              <w:top w:val="single" w:sz="4" w:space="0" w:color="000000"/>
              <w:bottom w:val="single" w:sz="4" w:space="0" w:color="000000"/>
              <w:right w:val="single" w:sz="4" w:space="0" w:color="000000"/>
            </w:tcBorders>
            <w:vAlign w:val="bottom"/>
          </w:tcPr>
          <w:p w14:paraId="34745638"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-0,58 %</w:t>
            </w:r>
          </w:p>
        </w:tc>
      </w:tr>
      <w:tr w:rsidR="00930698" w14:paraId="3474563F" w14:textId="77777777">
        <w:trPr>
          <w:trHeight w:val="290"/>
          <w:jc w:val="center"/>
        </w:trPr>
        <w:tc>
          <w:tcPr>
            <w:tcW w:w="1361" w:type="dxa"/>
            <w:tcBorders>
              <w:left w:val="single" w:sz="4" w:space="0" w:color="000000"/>
              <w:bottom w:val="single" w:sz="4" w:space="0" w:color="000000"/>
              <w:right w:val="single" w:sz="4" w:space="0" w:color="000000"/>
            </w:tcBorders>
            <w:vAlign w:val="bottom"/>
          </w:tcPr>
          <w:p w14:paraId="3474563A" w14:textId="77777777" w:rsidR="00930698" w:rsidRDefault="00000000">
            <w:pPr>
              <w:spacing w:after="0" w:line="240" w:lineRule="auto"/>
              <w:jc w:val="center"/>
              <w:rPr>
                <w:rFonts w:ascii="Arial" w:eastAsia="Times New Roman" w:hAnsi="Arial" w:cs="Arial"/>
                <w:color w:val="000000"/>
                <w:kern w:val="0"/>
                <w:sz w:val="18"/>
                <w:szCs w:val="18"/>
                <w:lang w:eastAsia="es-CL"/>
                <w14:ligatures w14:val="none"/>
              </w:rPr>
            </w:pPr>
            <w:r>
              <w:rPr>
                <w:rFonts w:ascii="Arial" w:eastAsia="Times New Roman" w:hAnsi="Arial" w:cs="Arial"/>
                <w:color w:val="000000"/>
                <w:kern w:val="0"/>
                <w:sz w:val="18"/>
                <w:szCs w:val="18"/>
                <w:lang w:eastAsia="es-CL"/>
                <w14:ligatures w14:val="none"/>
              </w:rPr>
              <w:t>Sábado</w:t>
            </w:r>
          </w:p>
        </w:tc>
        <w:tc>
          <w:tcPr>
            <w:tcW w:w="1199" w:type="dxa"/>
            <w:tcBorders>
              <w:bottom w:val="single" w:sz="4" w:space="0" w:color="000000"/>
              <w:right w:val="single" w:sz="4" w:space="0" w:color="000000"/>
            </w:tcBorders>
            <w:vAlign w:val="bottom"/>
          </w:tcPr>
          <w:p w14:paraId="3474563B"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46.540</w:t>
            </w:r>
          </w:p>
        </w:tc>
        <w:tc>
          <w:tcPr>
            <w:tcW w:w="1420" w:type="dxa"/>
            <w:tcBorders>
              <w:bottom w:val="single" w:sz="4" w:space="0" w:color="000000"/>
              <w:right w:val="single" w:sz="4" w:space="0" w:color="000000"/>
            </w:tcBorders>
            <w:vAlign w:val="bottom"/>
          </w:tcPr>
          <w:p w14:paraId="3474563C"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46.544</w:t>
            </w:r>
          </w:p>
        </w:tc>
        <w:tc>
          <w:tcPr>
            <w:tcW w:w="1360" w:type="dxa"/>
            <w:tcBorders>
              <w:bottom w:val="single" w:sz="4" w:space="0" w:color="000000"/>
              <w:right w:val="single" w:sz="4" w:space="0" w:color="000000"/>
            </w:tcBorders>
            <w:vAlign w:val="bottom"/>
          </w:tcPr>
          <w:p w14:paraId="3474563D"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4</w:t>
            </w:r>
          </w:p>
        </w:tc>
        <w:tc>
          <w:tcPr>
            <w:tcW w:w="1201" w:type="dxa"/>
            <w:tcBorders>
              <w:bottom w:val="single" w:sz="4" w:space="0" w:color="000000"/>
              <w:right w:val="single" w:sz="4" w:space="0" w:color="000000"/>
            </w:tcBorders>
            <w:vAlign w:val="bottom"/>
          </w:tcPr>
          <w:p w14:paraId="3474563E"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0,01 %</w:t>
            </w:r>
          </w:p>
        </w:tc>
      </w:tr>
      <w:tr w:rsidR="00930698" w14:paraId="34745645" w14:textId="77777777">
        <w:trPr>
          <w:trHeight w:val="290"/>
          <w:jc w:val="center"/>
        </w:trPr>
        <w:tc>
          <w:tcPr>
            <w:tcW w:w="1361" w:type="dxa"/>
            <w:tcBorders>
              <w:left w:val="single" w:sz="4" w:space="0" w:color="000000"/>
              <w:bottom w:val="single" w:sz="4" w:space="0" w:color="000000"/>
              <w:right w:val="single" w:sz="4" w:space="0" w:color="000000"/>
            </w:tcBorders>
            <w:vAlign w:val="bottom"/>
          </w:tcPr>
          <w:p w14:paraId="34745640" w14:textId="77777777" w:rsidR="00930698" w:rsidRDefault="00000000">
            <w:pPr>
              <w:spacing w:after="0" w:line="240" w:lineRule="auto"/>
              <w:jc w:val="center"/>
              <w:rPr>
                <w:rFonts w:ascii="Arial" w:eastAsia="Times New Roman" w:hAnsi="Arial" w:cs="Arial"/>
                <w:color w:val="000000"/>
                <w:kern w:val="0"/>
                <w:sz w:val="18"/>
                <w:szCs w:val="18"/>
                <w:lang w:eastAsia="es-CL"/>
                <w14:ligatures w14:val="none"/>
              </w:rPr>
            </w:pPr>
            <w:r>
              <w:rPr>
                <w:rFonts w:ascii="Arial" w:eastAsia="Times New Roman" w:hAnsi="Arial" w:cs="Arial"/>
                <w:color w:val="000000"/>
                <w:kern w:val="0"/>
                <w:sz w:val="18"/>
                <w:szCs w:val="18"/>
                <w:lang w:eastAsia="es-CL"/>
                <w14:ligatures w14:val="none"/>
              </w:rPr>
              <w:t>Domingo</w:t>
            </w:r>
          </w:p>
        </w:tc>
        <w:tc>
          <w:tcPr>
            <w:tcW w:w="1199" w:type="dxa"/>
            <w:tcBorders>
              <w:bottom w:val="single" w:sz="4" w:space="0" w:color="000000"/>
              <w:right w:val="single" w:sz="4" w:space="0" w:color="000000"/>
            </w:tcBorders>
            <w:vAlign w:val="bottom"/>
          </w:tcPr>
          <w:p w14:paraId="34745641"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39.821</w:t>
            </w:r>
          </w:p>
        </w:tc>
        <w:tc>
          <w:tcPr>
            <w:tcW w:w="1420" w:type="dxa"/>
            <w:tcBorders>
              <w:bottom w:val="single" w:sz="4" w:space="0" w:color="000000"/>
              <w:right w:val="single" w:sz="4" w:space="0" w:color="000000"/>
            </w:tcBorders>
            <w:vAlign w:val="bottom"/>
          </w:tcPr>
          <w:p w14:paraId="34745642"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38.658</w:t>
            </w:r>
          </w:p>
        </w:tc>
        <w:tc>
          <w:tcPr>
            <w:tcW w:w="1360" w:type="dxa"/>
            <w:tcBorders>
              <w:bottom w:val="single" w:sz="4" w:space="0" w:color="000000"/>
              <w:right w:val="single" w:sz="4" w:space="0" w:color="000000"/>
            </w:tcBorders>
            <w:vAlign w:val="bottom"/>
          </w:tcPr>
          <w:p w14:paraId="34745643"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-1.163</w:t>
            </w:r>
          </w:p>
        </w:tc>
        <w:tc>
          <w:tcPr>
            <w:tcW w:w="1201" w:type="dxa"/>
            <w:tcBorders>
              <w:bottom w:val="single" w:sz="4" w:space="0" w:color="000000"/>
              <w:right w:val="single" w:sz="4" w:space="0" w:color="000000"/>
            </w:tcBorders>
            <w:vAlign w:val="bottom"/>
          </w:tcPr>
          <w:p w14:paraId="34745644"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-2,92 %</w:t>
            </w:r>
          </w:p>
        </w:tc>
      </w:tr>
      <w:tr w:rsidR="00930698" w14:paraId="3474564B" w14:textId="77777777">
        <w:trPr>
          <w:trHeight w:val="290"/>
          <w:jc w:val="center"/>
        </w:trPr>
        <w:tc>
          <w:tcPr>
            <w:tcW w:w="1361" w:type="dxa"/>
            <w:tcBorders>
              <w:left w:val="single" w:sz="4" w:space="0" w:color="000000"/>
              <w:bottom w:val="single" w:sz="4" w:space="0" w:color="000000"/>
              <w:right w:val="single" w:sz="4" w:space="0" w:color="000000"/>
            </w:tcBorders>
            <w:vAlign w:val="bottom"/>
          </w:tcPr>
          <w:p w14:paraId="34745646" w14:textId="77777777" w:rsidR="00930698" w:rsidRDefault="00000000">
            <w:pPr>
              <w:spacing w:after="0" w:line="240" w:lineRule="auto"/>
              <w:jc w:val="center"/>
              <w:rPr>
                <w:rFonts w:ascii="Arial" w:eastAsia="Times New Roman" w:hAnsi="Arial" w:cs="Arial"/>
                <w:color w:val="000000"/>
                <w:kern w:val="0"/>
                <w:sz w:val="18"/>
                <w:szCs w:val="18"/>
                <w:lang w:eastAsia="es-CL"/>
                <w14:ligatures w14:val="none"/>
              </w:rPr>
            </w:pPr>
            <w:r>
              <w:rPr>
                <w:rFonts w:ascii="Arial" w:eastAsia="Times New Roman" w:hAnsi="Arial" w:cs="Arial"/>
                <w:color w:val="000000"/>
                <w:kern w:val="0"/>
                <w:sz w:val="18"/>
                <w:szCs w:val="18"/>
                <w:lang w:eastAsia="es-CL"/>
                <w14:ligatures w14:val="none"/>
              </w:rPr>
              <w:t>Mes (22+4+4)</w:t>
            </w:r>
          </w:p>
        </w:tc>
        <w:tc>
          <w:tcPr>
            <w:tcW w:w="1199" w:type="dxa"/>
            <w:tcBorders>
              <w:bottom w:val="single" w:sz="4" w:space="0" w:color="000000"/>
              <w:right w:val="single" w:sz="4" w:space="0" w:color="000000"/>
            </w:tcBorders>
            <w:vAlign w:val="bottom"/>
          </w:tcPr>
          <w:p w14:paraId="34745647"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1.739.239</w:t>
            </w:r>
          </w:p>
        </w:tc>
        <w:tc>
          <w:tcPr>
            <w:tcW w:w="1420" w:type="dxa"/>
            <w:tcBorders>
              <w:bottom w:val="single" w:sz="4" w:space="0" w:color="000000"/>
              <w:right w:val="single" w:sz="4" w:space="0" w:color="000000"/>
            </w:tcBorders>
            <w:vAlign w:val="bottom"/>
          </w:tcPr>
          <w:p w14:paraId="34745648"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1.726.466</w:t>
            </w:r>
          </w:p>
        </w:tc>
        <w:tc>
          <w:tcPr>
            <w:tcW w:w="1360" w:type="dxa"/>
            <w:tcBorders>
              <w:bottom w:val="single" w:sz="4" w:space="0" w:color="000000"/>
              <w:right w:val="single" w:sz="4" w:space="0" w:color="000000"/>
            </w:tcBorders>
            <w:vAlign w:val="bottom"/>
          </w:tcPr>
          <w:p w14:paraId="34745649"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-12.773</w:t>
            </w:r>
          </w:p>
        </w:tc>
        <w:tc>
          <w:tcPr>
            <w:tcW w:w="1201" w:type="dxa"/>
            <w:tcBorders>
              <w:bottom w:val="single" w:sz="4" w:space="0" w:color="000000"/>
              <w:right w:val="single" w:sz="4" w:space="0" w:color="000000"/>
            </w:tcBorders>
            <w:vAlign w:val="bottom"/>
          </w:tcPr>
          <w:p w14:paraId="3474564A" w14:textId="77777777" w:rsidR="00930698" w:rsidRDefault="00000000">
            <w:pPr>
              <w:spacing w:after="0" w:line="240" w:lineRule="auto"/>
              <w:jc w:val="center"/>
              <w:rPr>
                <w:rFonts w:ascii="Aptos Narrow" w:eastAsia="Times New Roman" w:hAnsi="Aptos Narrow" w:cs="Times New Roman"/>
                <w:color w:val="000000"/>
                <w:kern w:val="0"/>
                <w:sz w:val="22"/>
                <w:szCs w:val="22"/>
                <w:lang w:eastAsia="es-CL"/>
                <w14:ligatures w14:val="none"/>
              </w:rPr>
            </w:pPr>
            <w:r>
              <w:rPr>
                <w:rFonts w:ascii="Aptos Narrow" w:eastAsia="Times New Roman" w:hAnsi="Aptos Narrow" w:cs="Times New Roman"/>
                <w:color w:val="000000"/>
                <w:kern w:val="0"/>
                <w:sz w:val="22"/>
                <w:szCs w:val="22"/>
                <w:lang w:eastAsia="es-CL"/>
                <w14:ligatures w14:val="none"/>
              </w:rPr>
              <w:t>-0,73 %</w:t>
            </w:r>
          </w:p>
        </w:tc>
      </w:tr>
    </w:tbl>
    <w:p w14:paraId="3474564C" w14:textId="77777777" w:rsidR="00930698" w:rsidRDefault="00930698">
      <w:pPr>
        <w:jc w:val="both"/>
        <w:rPr>
          <w:rFonts w:ascii="Arial" w:hAnsi="Arial" w:cs="Arial"/>
        </w:rPr>
      </w:pPr>
    </w:p>
    <w:p w14:paraId="3474564D" w14:textId="77777777" w:rsidR="00930698" w:rsidRDefault="00000000">
      <w:pPr>
        <w:jc w:val="both"/>
        <w:rPr>
          <w:rFonts w:ascii="Arial" w:hAnsi="Arial" w:cs="Arial"/>
        </w:rPr>
      </w:pPr>
      <w:r>
        <w:rPr>
          <w:rFonts w:ascii="Arial" w:hAnsi="Arial" w:cs="Arial"/>
        </w:rPr>
        <w:t>El detalle de las modificaciones en las salidas se encuentra en el PO N°3 adjunto denominado “PO 2025-2026(XXXXXX al 12Nov26) U8 - Anexo 3”.</w:t>
      </w:r>
    </w:p>
    <w:p w14:paraId="3474564E" w14:textId="77777777" w:rsidR="00930698" w:rsidRDefault="00000000">
      <w:pPr>
        <w:pStyle w:val="Prrafodelista"/>
        <w:numPr>
          <w:ilvl w:val="1"/>
          <w:numId w:val="1"/>
        </w:numPr>
        <w:jc w:val="both"/>
        <w:rPr>
          <w:rFonts w:ascii="Arial" w:hAnsi="Arial" w:cs="Arial"/>
        </w:rPr>
      </w:pPr>
      <w:r>
        <w:rPr>
          <w:rFonts w:ascii="Arial" w:hAnsi="Arial" w:cs="Arial"/>
        </w:rPr>
        <w:t>Identificación de paradas modificadas</w:t>
      </w:r>
    </w:p>
    <w:p w14:paraId="3474564F" w14:textId="77777777" w:rsidR="00930698" w:rsidRDefault="00000000">
      <w:pPr>
        <w:jc w:val="both"/>
        <w:rPr>
          <w:rFonts w:ascii="Arial" w:hAnsi="Arial" w:cs="Arial"/>
        </w:rPr>
      </w:pPr>
      <w:r>
        <w:rPr>
          <w:rFonts w:ascii="Arial" w:hAnsi="Arial" w:cs="Arial"/>
        </w:rPr>
        <w:t>La presente modificación de oferta no considera modificación de paradas.</w:t>
      </w:r>
    </w:p>
    <w:p w14:paraId="34745650" w14:textId="77777777" w:rsidR="00930698" w:rsidRDefault="00000000">
      <w:pPr>
        <w:pStyle w:val="Prrafodelista"/>
        <w:numPr>
          <w:ilvl w:val="2"/>
          <w:numId w:val="1"/>
        </w:numPr>
        <w:jc w:val="both"/>
        <w:rPr>
          <w:rFonts w:ascii="Arial" w:hAnsi="Arial" w:cs="Arial"/>
        </w:rPr>
      </w:pPr>
      <w:r>
        <w:rPr>
          <w:rFonts w:ascii="Arial" w:hAnsi="Arial" w:cs="Arial"/>
        </w:rPr>
        <w:t xml:space="preserve">Paradas nuevas en el sistema </w:t>
      </w:r>
    </w:p>
    <w:p w14:paraId="34745651" w14:textId="77777777" w:rsidR="00930698" w:rsidRDefault="00000000">
      <w:pPr>
        <w:jc w:val="both"/>
        <w:rPr>
          <w:rFonts w:ascii="Arial" w:hAnsi="Arial" w:cs="Arial"/>
        </w:rPr>
      </w:pPr>
      <w:r>
        <w:rPr>
          <w:rFonts w:ascii="Arial" w:hAnsi="Arial" w:cs="Arial"/>
        </w:rPr>
        <w:t xml:space="preserve">Este ítem no aplica para el tipo de modificación. </w:t>
      </w:r>
    </w:p>
    <w:p w14:paraId="34745652" w14:textId="77777777" w:rsidR="00930698" w:rsidRDefault="00000000">
      <w:pPr>
        <w:pStyle w:val="Prrafodelista"/>
        <w:numPr>
          <w:ilvl w:val="2"/>
          <w:numId w:val="1"/>
        </w:numPr>
        <w:jc w:val="both"/>
        <w:rPr>
          <w:rFonts w:ascii="Arial" w:hAnsi="Arial" w:cs="Arial"/>
        </w:rPr>
      </w:pPr>
      <w:r>
        <w:rPr>
          <w:rFonts w:ascii="Arial" w:hAnsi="Arial" w:cs="Arial"/>
        </w:rPr>
        <w:t xml:space="preserve">Paradas vigentes afectadas por inclusión de servicios, eliminación de servicios, y/o cambios de nombre, horario de operación, o modificación letrero de cortesía </w:t>
      </w:r>
    </w:p>
    <w:p w14:paraId="34745653" w14:textId="77777777" w:rsidR="00930698" w:rsidRDefault="00000000">
      <w:pPr>
        <w:jc w:val="both"/>
        <w:rPr>
          <w:rFonts w:ascii="Arial" w:hAnsi="Arial" w:cs="Arial"/>
        </w:rPr>
      </w:pPr>
      <w:r>
        <w:rPr>
          <w:rFonts w:ascii="Arial" w:hAnsi="Arial" w:cs="Arial"/>
        </w:rPr>
        <w:t xml:space="preserve">Este ítem no aplica para el tipo de modificación. </w:t>
      </w:r>
    </w:p>
    <w:p w14:paraId="34745654" w14:textId="77777777" w:rsidR="00930698" w:rsidRDefault="00000000">
      <w:pPr>
        <w:pStyle w:val="Prrafodelista"/>
        <w:numPr>
          <w:ilvl w:val="2"/>
          <w:numId w:val="1"/>
        </w:numPr>
        <w:jc w:val="both"/>
        <w:rPr>
          <w:rFonts w:ascii="Arial" w:hAnsi="Arial" w:cs="Arial"/>
        </w:rPr>
      </w:pPr>
      <w:r>
        <w:rPr>
          <w:rFonts w:ascii="Arial" w:hAnsi="Arial" w:cs="Arial"/>
        </w:rPr>
        <w:lastRenderedPageBreak/>
        <w:t xml:space="preserve">Resumen Modificación de Paradas </w:t>
      </w:r>
    </w:p>
    <w:p w14:paraId="34745655" w14:textId="77777777" w:rsidR="00930698" w:rsidRDefault="00000000">
      <w:pPr>
        <w:jc w:val="both"/>
        <w:rPr>
          <w:rFonts w:ascii="Arial" w:hAnsi="Arial" w:cs="Arial"/>
        </w:rPr>
      </w:pPr>
      <w:r>
        <w:rPr>
          <w:rFonts w:ascii="Arial" w:hAnsi="Arial" w:cs="Arial"/>
        </w:rPr>
        <w:t>Este ítem no aplica para el tipo de modificación.</w:t>
      </w:r>
    </w:p>
    <w:p w14:paraId="34745656" w14:textId="77777777" w:rsidR="00930698" w:rsidRDefault="00000000">
      <w:pPr>
        <w:pStyle w:val="Prrafodelista"/>
        <w:numPr>
          <w:ilvl w:val="1"/>
          <w:numId w:val="1"/>
        </w:numPr>
        <w:jc w:val="both"/>
        <w:rPr>
          <w:rFonts w:ascii="Arial" w:hAnsi="Arial" w:cs="Arial"/>
        </w:rPr>
      </w:pPr>
      <w:r>
        <w:rPr>
          <w:rFonts w:ascii="Arial" w:hAnsi="Arial" w:cs="Arial"/>
        </w:rPr>
        <w:t>Frecuencias propuestas versus situación actual</w:t>
      </w:r>
    </w:p>
    <w:p w14:paraId="34745657" w14:textId="77777777" w:rsidR="00930698" w:rsidRDefault="00000000">
      <w:pPr>
        <w:jc w:val="both"/>
        <w:rPr>
          <w:rFonts w:ascii="Arial" w:hAnsi="Arial" w:cs="Arial"/>
        </w:rPr>
      </w:pPr>
      <w:r>
        <w:rPr>
          <w:rFonts w:ascii="Arial" w:hAnsi="Arial" w:cs="Arial"/>
        </w:rPr>
        <w:t>A continuación, se detallan los servicios y periodos en que se reducen o aumentan las frecuencias:</w:t>
      </w:r>
    </w:p>
    <w:p w14:paraId="34745658" w14:textId="77777777" w:rsidR="00930698" w:rsidRDefault="00000000">
      <w:pPr>
        <w:jc w:val="both"/>
        <w:rPr>
          <w:rFonts w:ascii="Arial" w:hAnsi="Arial" w:cs="Arial"/>
        </w:rPr>
      </w:pPr>
      <w:r>
        <w:rPr>
          <w:noProof/>
        </w:rPr>
        <w:drawing>
          <wp:inline distT="0" distB="0" distL="0" distR="0" wp14:anchorId="347458D0" wp14:editId="347458D1">
            <wp:extent cx="6334125" cy="5276850"/>
            <wp:effectExtent l="0" t="0" r="0" b="0"/>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3"/>
                    <pic:cNvPicPr>
                      <a:picLocks noChangeAspect="1" noChangeArrowheads="1"/>
                    </pic:cNvPicPr>
                  </pic:nvPicPr>
                  <pic:blipFill>
                    <a:blip r:embed="rId11"/>
                    <a:stretch>
                      <a:fillRect/>
                    </a:stretch>
                  </pic:blipFill>
                  <pic:spPr bwMode="auto">
                    <a:xfrm>
                      <a:off x="0" y="0"/>
                      <a:ext cx="6334125" cy="5276850"/>
                    </a:xfrm>
                    <a:prstGeom prst="rect">
                      <a:avLst/>
                    </a:prstGeom>
                    <a:noFill/>
                  </pic:spPr>
                </pic:pic>
              </a:graphicData>
            </a:graphic>
          </wp:inline>
        </w:drawing>
      </w:r>
    </w:p>
    <w:p w14:paraId="34745659" w14:textId="77777777" w:rsidR="00930698" w:rsidRDefault="00000000">
      <w:pPr>
        <w:jc w:val="both"/>
        <w:rPr>
          <w:rFonts w:ascii="Arial" w:hAnsi="Arial" w:cs="Arial"/>
        </w:rPr>
      </w:pPr>
      <w:r>
        <w:rPr>
          <w:noProof/>
        </w:rPr>
        <w:lastRenderedPageBreak/>
        <w:drawing>
          <wp:inline distT="0" distB="0" distL="0" distR="0" wp14:anchorId="347458D2" wp14:editId="347458D3">
            <wp:extent cx="6229350" cy="810577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a:picLocks noChangeAspect="1" noChangeArrowheads="1"/>
                    </pic:cNvPicPr>
                  </pic:nvPicPr>
                  <pic:blipFill>
                    <a:blip r:embed="rId12"/>
                    <a:stretch>
                      <a:fillRect/>
                    </a:stretch>
                  </pic:blipFill>
                  <pic:spPr bwMode="auto">
                    <a:xfrm>
                      <a:off x="0" y="0"/>
                      <a:ext cx="6229350" cy="8105775"/>
                    </a:xfrm>
                    <a:prstGeom prst="rect">
                      <a:avLst/>
                    </a:prstGeom>
                    <a:noFill/>
                  </pic:spPr>
                </pic:pic>
              </a:graphicData>
            </a:graphic>
          </wp:inline>
        </w:drawing>
      </w:r>
    </w:p>
    <w:p w14:paraId="3474565A" w14:textId="77777777" w:rsidR="00930698" w:rsidRDefault="00000000">
      <w:pPr>
        <w:pStyle w:val="Prrafodelista"/>
        <w:numPr>
          <w:ilvl w:val="1"/>
          <w:numId w:val="1"/>
        </w:numPr>
        <w:jc w:val="both"/>
        <w:rPr>
          <w:rFonts w:ascii="Arial" w:hAnsi="Arial" w:cs="Arial"/>
        </w:rPr>
      </w:pPr>
      <w:r>
        <w:rPr>
          <w:rFonts w:ascii="Arial" w:hAnsi="Arial" w:cs="Arial"/>
        </w:rPr>
        <w:lastRenderedPageBreak/>
        <w:t>Capacidades propuestas versus situación actual</w:t>
      </w:r>
    </w:p>
    <w:p w14:paraId="3474565B" w14:textId="77777777" w:rsidR="00930698" w:rsidRDefault="00000000">
      <w:pPr>
        <w:jc w:val="both"/>
        <w:rPr>
          <w:rFonts w:ascii="Arial" w:hAnsi="Arial" w:cs="Arial"/>
        </w:rPr>
      </w:pPr>
      <w:r>
        <w:rPr>
          <w:rFonts w:ascii="Arial" w:hAnsi="Arial" w:cs="Arial"/>
        </w:rPr>
        <w:t>El detalle de las modificaciones en las capacidades por media hora se muestra en el archivo “Modificación y Ajustes de PO V2”, hoja “Compara”</w:t>
      </w:r>
    </w:p>
    <w:p w14:paraId="3474565C" w14:textId="77777777" w:rsidR="00930698" w:rsidRDefault="00000000">
      <w:pPr>
        <w:pStyle w:val="Prrafodelista"/>
        <w:numPr>
          <w:ilvl w:val="1"/>
          <w:numId w:val="1"/>
        </w:numPr>
        <w:jc w:val="both"/>
        <w:rPr>
          <w:rFonts w:ascii="Arial" w:hAnsi="Arial" w:cs="Arial"/>
        </w:rPr>
      </w:pPr>
      <w:r>
        <w:rPr>
          <w:rFonts w:ascii="Arial" w:hAnsi="Arial" w:cs="Arial"/>
        </w:rPr>
        <w:t xml:space="preserve">Flota propuesta versus situación actual </w:t>
      </w:r>
    </w:p>
    <w:p w14:paraId="3474565D" w14:textId="77777777" w:rsidR="00930698" w:rsidRDefault="00000000">
      <w:pPr>
        <w:jc w:val="both"/>
        <w:rPr>
          <w:rFonts w:ascii="Arial" w:hAnsi="Arial" w:cs="Arial"/>
        </w:rPr>
      </w:pPr>
      <w:r>
        <w:rPr>
          <w:rFonts w:ascii="Arial" w:hAnsi="Arial" w:cs="Arial"/>
        </w:rPr>
        <w:t>En la presente modificación de oferta no se incorporan modificaciones que impliquen variaciones en la flota de la Unidad.</w:t>
      </w:r>
    </w:p>
    <w:p w14:paraId="3474565E" w14:textId="77777777" w:rsidR="00930698" w:rsidRDefault="00000000">
      <w:pPr>
        <w:pStyle w:val="Prrafodelista"/>
        <w:numPr>
          <w:ilvl w:val="0"/>
          <w:numId w:val="1"/>
        </w:numPr>
        <w:jc w:val="both"/>
        <w:rPr>
          <w:rFonts w:ascii="Arial" w:hAnsi="Arial" w:cs="Arial"/>
        </w:rPr>
      </w:pPr>
      <w:r>
        <w:rPr>
          <w:rFonts w:ascii="Arial" w:hAnsi="Arial" w:cs="Arial"/>
        </w:rPr>
        <w:t>LEVANTAMIENTO DE INFORMACIÓN PARA LA EVALUACIÓN DE LA PROPUESTA</w:t>
      </w:r>
    </w:p>
    <w:p w14:paraId="3474565F" w14:textId="77777777" w:rsidR="00930698" w:rsidRDefault="00000000">
      <w:pPr>
        <w:pStyle w:val="Prrafodelista"/>
        <w:numPr>
          <w:ilvl w:val="1"/>
          <w:numId w:val="1"/>
        </w:numPr>
        <w:jc w:val="both"/>
        <w:rPr>
          <w:rFonts w:ascii="Arial" w:hAnsi="Arial" w:cs="Arial"/>
        </w:rPr>
      </w:pPr>
      <w:r>
        <w:rPr>
          <w:rFonts w:ascii="Arial" w:hAnsi="Arial" w:cs="Arial"/>
        </w:rPr>
        <w:t>Indicador de tiempo de espera (ITE)</w:t>
      </w:r>
    </w:p>
    <w:p w14:paraId="34745660" w14:textId="77777777" w:rsidR="00930698" w:rsidRDefault="00000000">
      <w:pPr>
        <w:jc w:val="both"/>
        <w:rPr>
          <w:rFonts w:ascii="Arial" w:hAnsi="Arial" w:cs="Arial"/>
        </w:rPr>
      </w:pPr>
      <w:r>
        <w:rPr>
          <w:rFonts w:ascii="Arial" w:hAnsi="Arial" w:cs="Arial"/>
        </w:rPr>
        <w:t>Los indicadores para el mes de julio se encuentran en el archivo “ITE Julio25”</w:t>
      </w:r>
    </w:p>
    <w:p w14:paraId="34745661" w14:textId="77777777" w:rsidR="00930698" w:rsidRDefault="00000000">
      <w:pPr>
        <w:pStyle w:val="Prrafodelista"/>
        <w:numPr>
          <w:ilvl w:val="1"/>
          <w:numId w:val="1"/>
        </w:numPr>
        <w:jc w:val="both"/>
        <w:rPr>
          <w:rFonts w:ascii="Arial" w:hAnsi="Arial" w:cs="Arial"/>
        </w:rPr>
      </w:pPr>
      <w:r>
        <w:rPr>
          <w:rFonts w:ascii="Arial" w:hAnsi="Arial" w:cs="Arial"/>
        </w:rPr>
        <w:t>Análisis de transacciones</w:t>
      </w:r>
    </w:p>
    <w:p w14:paraId="34745662" w14:textId="77777777" w:rsidR="00930698" w:rsidRDefault="00000000">
      <w:pPr>
        <w:jc w:val="both"/>
        <w:rPr>
          <w:rFonts w:ascii="Arial" w:hAnsi="Arial" w:cs="Arial"/>
        </w:rPr>
      </w:pPr>
      <w:r>
        <w:rPr>
          <w:rFonts w:ascii="Arial" w:hAnsi="Arial" w:cs="Arial"/>
        </w:rPr>
        <w:t>Las transacciones para el mes representativo de abril fueron extraídas del archivo “Matriz_MH_TRX_06-2025” y que se muestran en el cuadro siguiente. Esta información fue obtenida desde el FTP dispuesto por DTPM:</w:t>
      </w:r>
    </w:p>
    <w:tbl>
      <w:tblPr>
        <w:tblW w:w="7200" w:type="dxa"/>
        <w:jc w:val="center"/>
        <w:tblLayout w:type="fixed"/>
        <w:tblCellMar>
          <w:left w:w="70" w:type="dxa"/>
          <w:right w:w="70" w:type="dxa"/>
        </w:tblCellMar>
        <w:tblLook w:val="04A0" w:firstRow="1" w:lastRow="0" w:firstColumn="1" w:lastColumn="0" w:noHBand="0" w:noVBand="1"/>
      </w:tblPr>
      <w:tblGrid>
        <w:gridCol w:w="1201"/>
        <w:gridCol w:w="1199"/>
        <w:gridCol w:w="1201"/>
        <w:gridCol w:w="1200"/>
        <w:gridCol w:w="1199"/>
        <w:gridCol w:w="1200"/>
      </w:tblGrid>
      <w:tr w:rsidR="00930698" w14:paraId="34745669" w14:textId="77777777">
        <w:trPr>
          <w:trHeight w:val="870"/>
          <w:jc w:val="center"/>
        </w:trPr>
        <w:tc>
          <w:tcPr>
            <w:tcW w:w="1200" w:type="dxa"/>
            <w:tcBorders>
              <w:top w:val="single" w:sz="4" w:space="0" w:color="000000"/>
              <w:left w:val="single" w:sz="4" w:space="0" w:color="000000"/>
              <w:bottom w:val="single" w:sz="4" w:space="0" w:color="000000"/>
              <w:right w:val="single" w:sz="4" w:space="0" w:color="000000"/>
            </w:tcBorders>
            <w:shd w:val="clear" w:color="000000" w:fill="C00000"/>
            <w:vAlign w:val="center"/>
          </w:tcPr>
          <w:p w14:paraId="34745663" w14:textId="77777777" w:rsidR="00930698" w:rsidRDefault="00000000">
            <w:pPr>
              <w:spacing w:after="0" w:line="240" w:lineRule="auto"/>
              <w:jc w:val="center"/>
              <w:rPr>
                <w:rFonts w:ascii="Calibri" w:eastAsia="Times New Roman" w:hAnsi="Calibri" w:cs="Calibri"/>
                <w:color w:val="FFFFFF"/>
                <w:kern w:val="0"/>
                <w:sz w:val="22"/>
                <w:szCs w:val="22"/>
                <w:lang w:eastAsia="es-CL"/>
                <w14:ligatures w14:val="none"/>
              </w:rPr>
            </w:pPr>
            <w:r>
              <w:rPr>
                <w:rFonts w:ascii="Calibri" w:eastAsia="Times New Roman" w:hAnsi="Calibri" w:cs="Calibri"/>
                <w:color w:val="FFFFFF"/>
                <w:kern w:val="0"/>
                <w:sz w:val="22"/>
                <w:szCs w:val="22"/>
                <w:lang w:eastAsia="es-CL"/>
                <w14:ligatures w14:val="none"/>
              </w:rPr>
              <w:t>Servicio</w:t>
            </w:r>
          </w:p>
        </w:tc>
        <w:tc>
          <w:tcPr>
            <w:tcW w:w="1199" w:type="dxa"/>
            <w:tcBorders>
              <w:top w:val="single" w:sz="4" w:space="0" w:color="000000"/>
              <w:bottom w:val="single" w:sz="4" w:space="0" w:color="000000"/>
              <w:right w:val="single" w:sz="4" w:space="0" w:color="000000"/>
            </w:tcBorders>
            <w:shd w:val="clear" w:color="000000" w:fill="C00000"/>
            <w:vAlign w:val="center"/>
          </w:tcPr>
          <w:p w14:paraId="34745664" w14:textId="77777777" w:rsidR="00930698" w:rsidRDefault="00000000">
            <w:pPr>
              <w:spacing w:after="0" w:line="240" w:lineRule="auto"/>
              <w:jc w:val="center"/>
              <w:rPr>
                <w:rFonts w:ascii="Calibri" w:eastAsia="Times New Roman" w:hAnsi="Calibri" w:cs="Calibri"/>
                <w:color w:val="FFFFFF"/>
                <w:kern w:val="0"/>
                <w:sz w:val="22"/>
                <w:szCs w:val="22"/>
                <w:lang w:eastAsia="es-CL"/>
                <w14:ligatures w14:val="none"/>
              </w:rPr>
            </w:pPr>
            <w:r>
              <w:rPr>
                <w:rFonts w:ascii="Calibri" w:eastAsia="Times New Roman" w:hAnsi="Calibri" w:cs="Calibri"/>
                <w:color w:val="FFFFFF"/>
                <w:kern w:val="0"/>
                <w:sz w:val="22"/>
                <w:szCs w:val="22"/>
                <w:lang w:eastAsia="es-CL"/>
                <w14:ligatures w14:val="none"/>
              </w:rPr>
              <w:t>TRX Laboral</w:t>
            </w:r>
          </w:p>
        </w:tc>
        <w:tc>
          <w:tcPr>
            <w:tcW w:w="1201" w:type="dxa"/>
            <w:tcBorders>
              <w:top w:val="single" w:sz="4" w:space="0" w:color="000000"/>
              <w:bottom w:val="single" w:sz="4" w:space="0" w:color="000000"/>
              <w:right w:val="single" w:sz="4" w:space="0" w:color="000000"/>
            </w:tcBorders>
            <w:shd w:val="clear" w:color="000000" w:fill="C00000"/>
            <w:vAlign w:val="center"/>
          </w:tcPr>
          <w:p w14:paraId="34745665" w14:textId="77777777" w:rsidR="00930698" w:rsidRDefault="00000000">
            <w:pPr>
              <w:spacing w:after="0" w:line="240" w:lineRule="auto"/>
              <w:jc w:val="center"/>
              <w:rPr>
                <w:rFonts w:ascii="Calibri" w:eastAsia="Times New Roman" w:hAnsi="Calibri" w:cs="Calibri"/>
                <w:color w:val="FFFFFF"/>
                <w:kern w:val="0"/>
                <w:sz w:val="22"/>
                <w:szCs w:val="22"/>
                <w:lang w:eastAsia="es-CL"/>
                <w14:ligatures w14:val="none"/>
              </w:rPr>
            </w:pPr>
            <w:r>
              <w:rPr>
                <w:rFonts w:ascii="Calibri" w:eastAsia="Times New Roman" w:hAnsi="Calibri" w:cs="Calibri"/>
                <w:color w:val="FFFFFF"/>
                <w:kern w:val="0"/>
                <w:sz w:val="22"/>
                <w:szCs w:val="22"/>
                <w:lang w:eastAsia="es-CL"/>
                <w14:ligatures w14:val="none"/>
              </w:rPr>
              <w:t>TRX sábado</w:t>
            </w:r>
          </w:p>
        </w:tc>
        <w:tc>
          <w:tcPr>
            <w:tcW w:w="1200" w:type="dxa"/>
            <w:tcBorders>
              <w:top w:val="single" w:sz="4" w:space="0" w:color="000000"/>
              <w:bottom w:val="single" w:sz="4" w:space="0" w:color="000000"/>
              <w:right w:val="single" w:sz="4" w:space="0" w:color="000000"/>
            </w:tcBorders>
            <w:shd w:val="clear" w:color="000000" w:fill="C00000"/>
            <w:vAlign w:val="center"/>
          </w:tcPr>
          <w:p w14:paraId="34745666" w14:textId="77777777" w:rsidR="00930698" w:rsidRDefault="00000000">
            <w:pPr>
              <w:spacing w:after="0" w:line="240" w:lineRule="auto"/>
              <w:jc w:val="center"/>
              <w:rPr>
                <w:rFonts w:ascii="Calibri" w:eastAsia="Times New Roman" w:hAnsi="Calibri" w:cs="Calibri"/>
                <w:color w:val="FFFFFF"/>
                <w:kern w:val="0"/>
                <w:sz w:val="22"/>
                <w:szCs w:val="22"/>
                <w:lang w:eastAsia="es-CL"/>
                <w14:ligatures w14:val="none"/>
              </w:rPr>
            </w:pPr>
            <w:r>
              <w:rPr>
                <w:rFonts w:ascii="Calibri" w:eastAsia="Times New Roman" w:hAnsi="Calibri" w:cs="Calibri"/>
                <w:color w:val="FFFFFF"/>
                <w:kern w:val="0"/>
                <w:sz w:val="22"/>
                <w:szCs w:val="22"/>
                <w:lang w:eastAsia="es-CL"/>
                <w14:ligatures w14:val="none"/>
              </w:rPr>
              <w:t>TRX Domingo</w:t>
            </w:r>
          </w:p>
        </w:tc>
        <w:tc>
          <w:tcPr>
            <w:tcW w:w="1199" w:type="dxa"/>
            <w:tcBorders>
              <w:top w:val="single" w:sz="4" w:space="0" w:color="000000"/>
              <w:bottom w:val="single" w:sz="4" w:space="0" w:color="000000"/>
              <w:right w:val="single" w:sz="4" w:space="0" w:color="000000"/>
            </w:tcBorders>
            <w:shd w:val="clear" w:color="000000" w:fill="C00000"/>
            <w:vAlign w:val="center"/>
          </w:tcPr>
          <w:p w14:paraId="34745667" w14:textId="77777777" w:rsidR="00930698" w:rsidRDefault="00000000">
            <w:pPr>
              <w:spacing w:after="0" w:line="240" w:lineRule="auto"/>
              <w:jc w:val="center"/>
              <w:rPr>
                <w:rFonts w:ascii="Calibri" w:eastAsia="Times New Roman" w:hAnsi="Calibri" w:cs="Calibri"/>
                <w:color w:val="FFFFFF"/>
                <w:kern w:val="0"/>
                <w:sz w:val="22"/>
                <w:szCs w:val="22"/>
                <w:lang w:eastAsia="es-CL"/>
                <w14:ligatures w14:val="none"/>
              </w:rPr>
            </w:pPr>
            <w:r>
              <w:rPr>
                <w:rFonts w:ascii="Calibri" w:eastAsia="Times New Roman" w:hAnsi="Calibri" w:cs="Calibri"/>
                <w:color w:val="FFFFFF"/>
                <w:kern w:val="0"/>
                <w:sz w:val="22"/>
                <w:szCs w:val="22"/>
                <w:lang w:eastAsia="es-CL"/>
                <w14:ligatures w14:val="none"/>
              </w:rPr>
              <w:t>Max TRX/HR Mañana</w:t>
            </w:r>
          </w:p>
        </w:tc>
        <w:tc>
          <w:tcPr>
            <w:tcW w:w="1200" w:type="dxa"/>
            <w:tcBorders>
              <w:top w:val="single" w:sz="4" w:space="0" w:color="000000"/>
              <w:bottom w:val="single" w:sz="4" w:space="0" w:color="000000"/>
              <w:right w:val="single" w:sz="4" w:space="0" w:color="000000"/>
            </w:tcBorders>
            <w:shd w:val="clear" w:color="000000" w:fill="C00000"/>
            <w:vAlign w:val="center"/>
          </w:tcPr>
          <w:p w14:paraId="34745668" w14:textId="77777777" w:rsidR="00930698" w:rsidRDefault="00000000">
            <w:pPr>
              <w:spacing w:after="0" w:line="240" w:lineRule="auto"/>
              <w:jc w:val="center"/>
              <w:rPr>
                <w:rFonts w:ascii="Calibri" w:eastAsia="Times New Roman" w:hAnsi="Calibri" w:cs="Calibri"/>
                <w:color w:val="FFFFFF"/>
                <w:kern w:val="0"/>
                <w:sz w:val="22"/>
                <w:szCs w:val="22"/>
                <w:lang w:eastAsia="es-CL"/>
                <w14:ligatures w14:val="none"/>
              </w:rPr>
            </w:pPr>
            <w:r>
              <w:rPr>
                <w:rFonts w:ascii="Calibri" w:eastAsia="Times New Roman" w:hAnsi="Calibri" w:cs="Calibri"/>
                <w:color w:val="FFFFFF"/>
                <w:kern w:val="0"/>
                <w:sz w:val="22"/>
                <w:szCs w:val="22"/>
                <w:lang w:eastAsia="es-CL"/>
                <w14:ligatures w14:val="none"/>
              </w:rPr>
              <w:t>Max TRX/</w:t>
            </w:r>
            <w:proofErr w:type="spellStart"/>
            <w:r>
              <w:rPr>
                <w:rFonts w:ascii="Calibri" w:eastAsia="Times New Roman" w:hAnsi="Calibri" w:cs="Calibri"/>
                <w:color w:val="FFFFFF"/>
                <w:kern w:val="0"/>
                <w:sz w:val="22"/>
                <w:szCs w:val="22"/>
                <w:lang w:eastAsia="es-CL"/>
                <w14:ligatures w14:val="none"/>
              </w:rPr>
              <w:t>Hr</w:t>
            </w:r>
            <w:proofErr w:type="spellEnd"/>
            <w:r>
              <w:rPr>
                <w:rFonts w:ascii="Calibri" w:eastAsia="Times New Roman" w:hAnsi="Calibri" w:cs="Calibri"/>
                <w:color w:val="FFFFFF"/>
                <w:kern w:val="0"/>
                <w:sz w:val="22"/>
                <w:szCs w:val="22"/>
                <w:lang w:eastAsia="es-CL"/>
                <w14:ligatures w14:val="none"/>
              </w:rPr>
              <w:t xml:space="preserve"> Tarde</w:t>
            </w:r>
          </w:p>
        </w:tc>
      </w:tr>
      <w:tr w:rsidR="00930698" w14:paraId="34745670"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66A"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105</w:t>
            </w:r>
          </w:p>
        </w:tc>
        <w:tc>
          <w:tcPr>
            <w:tcW w:w="1199" w:type="dxa"/>
            <w:tcBorders>
              <w:bottom w:val="single" w:sz="4" w:space="0" w:color="000000"/>
              <w:right w:val="single" w:sz="4" w:space="0" w:color="000000"/>
            </w:tcBorders>
            <w:vAlign w:val="bottom"/>
          </w:tcPr>
          <w:p w14:paraId="3474566B"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9623</w:t>
            </w:r>
          </w:p>
        </w:tc>
        <w:tc>
          <w:tcPr>
            <w:tcW w:w="1201" w:type="dxa"/>
            <w:tcBorders>
              <w:bottom w:val="single" w:sz="4" w:space="0" w:color="000000"/>
              <w:right w:val="single" w:sz="4" w:space="0" w:color="000000"/>
            </w:tcBorders>
            <w:vAlign w:val="bottom"/>
          </w:tcPr>
          <w:p w14:paraId="3474566C"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6556</w:t>
            </w:r>
          </w:p>
        </w:tc>
        <w:tc>
          <w:tcPr>
            <w:tcW w:w="1200" w:type="dxa"/>
            <w:tcBorders>
              <w:bottom w:val="single" w:sz="4" w:space="0" w:color="000000"/>
              <w:right w:val="single" w:sz="4" w:space="0" w:color="000000"/>
            </w:tcBorders>
            <w:vAlign w:val="bottom"/>
          </w:tcPr>
          <w:p w14:paraId="3474566D"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4405</w:t>
            </w:r>
          </w:p>
        </w:tc>
        <w:tc>
          <w:tcPr>
            <w:tcW w:w="1199" w:type="dxa"/>
            <w:tcBorders>
              <w:bottom w:val="single" w:sz="4" w:space="0" w:color="000000"/>
              <w:right w:val="single" w:sz="4" w:space="0" w:color="000000"/>
            </w:tcBorders>
            <w:vAlign w:val="bottom"/>
          </w:tcPr>
          <w:p w14:paraId="3474566E"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1106</w:t>
            </w:r>
          </w:p>
        </w:tc>
        <w:tc>
          <w:tcPr>
            <w:tcW w:w="1200" w:type="dxa"/>
            <w:tcBorders>
              <w:bottom w:val="single" w:sz="4" w:space="0" w:color="000000"/>
              <w:right w:val="single" w:sz="4" w:space="0" w:color="000000"/>
            </w:tcBorders>
            <w:vAlign w:val="bottom"/>
          </w:tcPr>
          <w:p w14:paraId="3474566F"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838</w:t>
            </w:r>
          </w:p>
        </w:tc>
      </w:tr>
      <w:tr w:rsidR="00930698" w14:paraId="34745677"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671"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105c</w:t>
            </w:r>
          </w:p>
        </w:tc>
        <w:tc>
          <w:tcPr>
            <w:tcW w:w="1199" w:type="dxa"/>
            <w:tcBorders>
              <w:bottom w:val="single" w:sz="4" w:space="0" w:color="000000"/>
              <w:right w:val="single" w:sz="4" w:space="0" w:color="000000"/>
            </w:tcBorders>
            <w:vAlign w:val="bottom"/>
          </w:tcPr>
          <w:p w14:paraId="34745672"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1012</w:t>
            </w:r>
          </w:p>
        </w:tc>
        <w:tc>
          <w:tcPr>
            <w:tcW w:w="1201" w:type="dxa"/>
            <w:tcBorders>
              <w:bottom w:val="single" w:sz="4" w:space="0" w:color="000000"/>
              <w:right w:val="single" w:sz="4" w:space="0" w:color="000000"/>
            </w:tcBorders>
            <w:vAlign w:val="bottom"/>
          </w:tcPr>
          <w:p w14:paraId="34745673"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0</w:t>
            </w:r>
          </w:p>
        </w:tc>
        <w:tc>
          <w:tcPr>
            <w:tcW w:w="1200" w:type="dxa"/>
            <w:tcBorders>
              <w:bottom w:val="single" w:sz="4" w:space="0" w:color="000000"/>
              <w:right w:val="single" w:sz="4" w:space="0" w:color="000000"/>
            </w:tcBorders>
            <w:vAlign w:val="bottom"/>
          </w:tcPr>
          <w:p w14:paraId="34745674"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0</w:t>
            </w:r>
          </w:p>
        </w:tc>
        <w:tc>
          <w:tcPr>
            <w:tcW w:w="1199" w:type="dxa"/>
            <w:tcBorders>
              <w:bottom w:val="single" w:sz="4" w:space="0" w:color="000000"/>
              <w:right w:val="single" w:sz="4" w:space="0" w:color="000000"/>
            </w:tcBorders>
            <w:vAlign w:val="bottom"/>
          </w:tcPr>
          <w:p w14:paraId="34745675"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222</w:t>
            </w:r>
          </w:p>
        </w:tc>
        <w:tc>
          <w:tcPr>
            <w:tcW w:w="1200" w:type="dxa"/>
            <w:tcBorders>
              <w:bottom w:val="single" w:sz="4" w:space="0" w:color="000000"/>
              <w:right w:val="single" w:sz="4" w:space="0" w:color="000000"/>
            </w:tcBorders>
            <w:vAlign w:val="bottom"/>
          </w:tcPr>
          <w:p w14:paraId="34745676"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125</w:t>
            </w:r>
          </w:p>
        </w:tc>
      </w:tr>
      <w:tr w:rsidR="00930698" w14:paraId="3474567E"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678"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120</w:t>
            </w:r>
          </w:p>
        </w:tc>
        <w:tc>
          <w:tcPr>
            <w:tcW w:w="1199" w:type="dxa"/>
            <w:tcBorders>
              <w:bottom w:val="single" w:sz="4" w:space="0" w:color="000000"/>
              <w:right w:val="single" w:sz="4" w:space="0" w:color="000000"/>
            </w:tcBorders>
            <w:vAlign w:val="bottom"/>
          </w:tcPr>
          <w:p w14:paraId="34745679"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6408</w:t>
            </w:r>
          </w:p>
        </w:tc>
        <w:tc>
          <w:tcPr>
            <w:tcW w:w="1201" w:type="dxa"/>
            <w:tcBorders>
              <w:bottom w:val="single" w:sz="4" w:space="0" w:color="000000"/>
              <w:right w:val="single" w:sz="4" w:space="0" w:color="000000"/>
            </w:tcBorders>
            <w:vAlign w:val="bottom"/>
          </w:tcPr>
          <w:p w14:paraId="3474567A"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4112</w:t>
            </w:r>
          </w:p>
        </w:tc>
        <w:tc>
          <w:tcPr>
            <w:tcW w:w="1200" w:type="dxa"/>
            <w:tcBorders>
              <w:bottom w:val="single" w:sz="4" w:space="0" w:color="000000"/>
              <w:right w:val="single" w:sz="4" w:space="0" w:color="000000"/>
            </w:tcBorders>
            <w:vAlign w:val="bottom"/>
          </w:tcPr>
          <w:p w14:paraId="3474567B"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3018</w:t>
            </w:r>
          </w:p>
        </w:tc>
        <w:tc>
          <w:tcPr>
            <w:tcW w:w="1199" w:type="dxa"/>
            <w:tcBorders>
              <w:bottom w:val="single" w:sz="4" w:space="0" w:color="000000"/>
              <w:right w:val="single" w:sz="4" w:space="0" w:color="000000"/>
            </w:tcBorders>
            <w:vAlign w:val="bottom"/>
          </w:tcPr>
          <w:p w14:paraId="3474567C"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649</w:t>
            </w:r>
          </w:p>
        </w:tc>
        <w:tc>
          <w:tcPr>
            <w:tcW w:w="1200" w:type="dxa"/>
            <w:tcBorders>
              <w:bottom w:val="single" w:sz="4" w:space="0" w:color="000000"/>
              <w:right w:val="single" w:sz="4" w:space="0" w:color="000000"/>
            </w:tcBorders>
            <w:vAlign w:val="bottom"/>
          </w:tcPr>
          <w:p w14:paraId="3474567D"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578</w:t>
            </w:r>
          </w:p>
        </w:tc>
      </w:tr>
      <w:tr w:rsidR="00930698" w14:paraId="34745685"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67F"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410</w:t>
            </w:r>
          </w:p>
        </w:tc>
        <w:tc>
          <w:tcPr>
            <w:tcW w:w="1199" w:type="dxa"/>
            <w:tcBorders>
              <w:bottom w:val="single" w:sz="4" w:space="0" w:color="000000"/>
              <w:right w:val="single" w:sz="4" w:space="0" w:color="000000"/>
            </w:tcBorders>
            <w:vAlign w:val="bottom"/>
          </w:tcPr>
          <w:p w14:paraId="34745680"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7723</w:t>
            </w:r>
          </w:p>
        </w:tc>
        <w:tc>
          <w:tcPr>
            <w:tcW w:w="1201" w:type="dxa"/>
            <w:tcBorders>
              <w:bottom w:val="single" w:sz="4" w:space="0" w:color="000000"/>
              <w:right w:val="single" w:sz="4" w:space="0" w:color="000000"/>
            </w:tcBorders>
            <w:vAlign w:val="bottom"/>
          </w:tcPr>
          <w:p w14:paraId="34745681"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3563</w:t>
            </w:r>
          </w:p>
        </w:tc>
        <w:tc>
          <w:tcPr>
            <w:tcW w:w="1200" w:type="dxa"/>
            <w:tcBorders>
              <w:bottom w:val="single" w:sz="4" w:space="0" w:color="000000"/>
              <w:right w:val="single" w:sz="4" w:space="0" w:color="000000"/>
            </w:tcBorders>
            <w:vAlign w:val="bottom"/>
          </w:tcPr>
          <w:p w14:paraId="34745682"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1740</w:t>
            </w:r>
          </w:p>
        </w:tc>
        <w:tc>
          <w:tcPr>
            <w:tcW w:w="1199" w:type="dxa"/>
            <w:tcBorders>
              <w:bottom w:val="single" w:sz="4" w:space="0" w:color="000000"/>
              <w:right w:val="single" w:sz="4" w:space="0" w:color="000000"/>
            </w:tcBorders>
            <w:vAlign w:val="bottom"/>
          </w:tcPr>
          <w:p w14:paraId="34745683"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721</w:t>
            </w:r>
          </w:p>
        </w:tc>
        <w:tc>
          <w:tcPr>
            <w:tcW w:w="1200" w:type="dxa"/>
            <w:tcBorders>
              <w:bottom w:val="single" w:sz="4" w:space="0" w:color="000000"/>
              <w:right w:val="single" w:sz="4" w:space="0" w:color="000000"/>
            </w:tcBorders>
            <w:vAlign w:val="bottom"/>
          </w:tcPr>
          <w:p w14:paraId="34745684"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796</w:t>
            </w:r>
          </w:p>
        </w:tc>
      </w:tr>
      <w:tr w:rsidR="00930698" w14:paraId="3474568C"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686"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410e</w:t>
            </w:r>
          </w:p>
        </w:tc>
        <w:tc>
          <w:tcPr>
            <w:tcW w:w="1199" w:type="dxa"/>
            <w:tcBorders>
              <w:bottom w:val="single" w:sz="4" w:space="0" w:color="000000"/>
              <w:right w:val="single" w:sz="4" w:space="0" w:color="000000"/>
            </w:tcBorders>
            <w:vAlign w:val="bottom"/>
          </w:tcPr>
          <w:p w14:paraId="34745687"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1037</w:t>
            </w:r>
          </w:p>
        </w:tc>
        <w:tc>
          <w:tcPr>
            <w:tcW w:w="1201" w:type="dxa"/>
            <w:tcBorders>
              <w:bottom w:val="single" w:sz="4" w:space="0" w:color="000000"/>
              <w:right w:val="single" w:sz="4" w:space="0" w:color="000000"/>
            </w:tcBorders>
            <w:vAlign w:val="bottom"/>
          </w:tcPr>
          <w:p w14:paraId="34745688"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0</w:t>
            </w:r>
          </w:p>
        </w:tc>
        <w:tc>
          <w:tcPr>
            <w:tcW w:w="1200" w:type="dxa"/>
            <w:tcBorders>
              <w:bottom w:val="single" w:sz="4" w:space="0" w:color="000000"/>
              <w:right w:val="single" w:sz="4" w:space="0" w:color="000000"/>
            </w:tcBorders>
            <w:vAlign w:val="bottom"/>
          </w:tcPr>
          <w:p w14:paraId="34745689"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0</w:t>
            </w:r>
          </w:p>
        </w:tc>
        <w:tc>
          <w:tcPr>
            <w:tcW w:w="1199" w:type="dxa"/>
            <w:tcBorders>
              <w:bottom w:val="single" w:sz="4" w:space="0" w:color="000000"/>
              <w:right w:val="single" w:sz="4" w:space="0" w:color="000000"/>
            </w:tcBorders>
            <w:vAlign w:val="bottom"/>
          </w:tcPr>
          <w:p w14:paraId="3474568A"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438</w:t>
            </w:r>
          </w:p>
        </w:tc>
        <w:tc>
          <w:tcPr>
            <w:tcW w:w="1200" w:type="dxa"/>
            <w:tcBorders>
              <w:bottom w:val="single" w:sz="4" w:space="0" w:color="000000"/>
              <w:right w:val="single" w:sz="4" w:space="0" w:color="000000"/>
            </w:tcBorders>
            <w:vAlign w:val="bottom"/>
          </w:tcPr>
          <w:p w14:paraId="3474568B"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0</w:t>
            </w:r>
          </w:p>
        </w:tc>
      </w:tr>
      <w:tr w:rsidR="00930698" w14:paraId="34745693"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68D"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722</w:t>
            </w:r>
          </w:p>
        </w:tc>
        <w:tc>
          <w:tcPr>
            <w:tcW w:w="1199" w:type="dxa"/>
            <w:tcBorders>
              <w:bottom w:val="single" w:sz="4" w:space="0" w:color="000000"/>
              <w:right w:val="single" w:sz="4" w:space="0" w:color="000000"/>
            </w:tcBorders>
            <w:vAlign w:val="bottom"/>
          </w:tcPr>
          <w:p w14:paraId="3474568E"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7178</w:t>
            </w:r>
          </w:p>
        </w:tc>
        <w:tc>
          <w:tcPr>
            <w:tcW w:w="1201" w:type="dxa"/>
            <w:tcBorders>
              <w:bottom w:val="single" w:sz="4" w:space="0" w:color="000000"/>
              <w:right w:val="single" w:sz="4" w:space="0" w:color="000000"/>
            </w:tcBorders>
            <w:vAlign w:val="bottom"/>
          </w:tcPr>
          <w:p w14:paraId="3474568F"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3501</w:t>
            </w:r>
          </w:p>
        </w:tc>
        <w:tc>
          <w:tcPr>
            <w:tcW w:w="1200" w:type="dxa"/>
            <w:tcBorders>
              <w:bottom w:val="single" w:sz="4" w:space="0" w:color="000000"/>
              <w:right w:val="single" w:sz="4" w:space="0" w:color="000000"/>
            </w:tcBorders>
            <w:vAlign w:val="bottom"/>
          </w:tcPr>
          <w:p w14:paraId="34745690"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2225</w:t>
            </w:r>
          </w:p>
        </w:tc>
        <w:tc>
          <w:tcPr>
            <w:tcW w:w="1199" w:type="dxa"/>
            <w:tcBorders>
              <w:bottom w:val="single" w:sz="4" w:space="0" w:color="000000"/>
              <w:right w:val="single" w:sz="4" w:space="0" w:color="000000"/>
            </w:tcBorders>
            <w:vAlign w:val="bottom"/>
          </w:tcPr>
          <w:p w14:paraId="34745691"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756</w:t>
            </w:r>
          </w:p>
        </w:tc>
        <w:tc>
          <w:tcPr>
            <w:tcW w:w="1200" w:type="dxa"/>
            <w:tcBorders>
              <w:bottom w:val="single" w:sz="4" w:space="0" w:color="000000"/>
              <w:right w:val="single" w:sz="4" w:space="0" w:color="000000"/>
            </w:tcBorders>
            <w:vAlign w:val="bottom"/>
          </w:tcPr>
          <w:p w14:paraId="34745692"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709</w:t>
            </w:r>
          </w:p>
        </w:tc>
      </w:tr>
      <w:tr w:rsidR="00930698" w14:paraId="3474569A"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694"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B01</w:t>
            </w:r>
          </w:p>
        </w:tc>
        <w:tc>
          <w:tcPr>
            <w:tcW w:w="1199" w:type="dxa"/>
            <w:tcBorders>
              <w:bottom w:val="single" w:sz="4" w:space="0" w:color="000000"/>
              <w:right w:val="single" w:sz="4" w:space="0" w:color="000000"/>
            </w:tcBorders>
            <w:vAlign w:val="bottom"/>
          </w:tcPr>
          <w:p w14:paraId="34745695"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3968</w:t>
            </w:r>
          </w:p>
        </w:tc>
        <w:tc>
          <w:tcPr>
            <w:tcW w:w="1201" w:type="dxa"/>
            <w:tcBorders>
              <w:bottom w:val="single" w:sz="4" w:space="0" w:color="000000"/>
              <w:right w:val="single" w:sz="4" w:space="0" w:color="000000"/>
            </w:tcBorders>
            <w:vAlign w:val="bottom"/>
          </w:tcPr>
          <w:p w14:paraId="34745696"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2064</w:t>
            </w:r>
          </w:p>
        </w:tc>
        <w:tc>
          <w:tcPr>
            <w:tcW w:w="1200" w:type="dxa"/>
            <w:tcBorders>
              <w:bottom w:val="single" w:sz="4" w:space="0" w:color="000000"/>
              <w:right w:val="single" w:sz="4" w:space="0" w:color="000000"/>
            </w:tcBorders>
            <w:vAlign w:val="bottom"/>
          </w:tcPr>
          <w:p w14:paraId="34745697"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1461</w:t>
            </w:r>
          </w:p>
        </w:tc>
        <w:tc>
          <w:tcPr>
            <w:tcW w:w="1199" w:type="dxa"/>
            <w:tcBorders>
              <w:bottom w:val="single" w:sz="4" w:space="0" w:color="000000"/>
              <w:right w:val="single" w:sz="4" w:space="0" w:color="000000"/>
            </w:tcBorders>
            <w:vAlign w:val="bottom"/>
          </w:tcPr>
          <w:p w14:paraId="34745698"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543</w:t>
            </w:r>
          </w:p>
        </w:tc>
        <w:tc>
          <w:tcPr>
            <w:tcW w:w="1200" w:type="dxa"/>
            <w:tcBorders>
              <w:bottom w:val="single" w:sz="4" w:space="0" w:color="000000"/>
              <w:right w:val="single" w:sz="4" w:space="0" w:color="000000"/>
            </w:tcBorders>
            <w:vAlign w:val="bottom"/>
          </w:tcPr>
          <w:p w14:paraId="34745699"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423</w:t>
            </w:r>
          </w:p>
        </w:tc>
      </w:tr>
      <w:tr w:rsidR="00930698" w14:paraId="347456A1"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69B"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B03</w:t>
            </w:r>
          </w:p>
        </w:tc>
        <w:tc>
          <w:tcPr>
            <w:tcW w:w="1199" w:type="dxa"/>
            <w:tcBorders>
              <w:bottom w:val="single" w:sz="4" w:space="0" w:color="000000"/>
              <w:right w:val="single" w:sz="4" w:space="0" w:color="000000"/>
            </w:tcBorders>
            <w:vAlign w:val="bottom"/>
          </w:tcPr>
          <w:p w14:paraId="3474569C"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5223</w:t>
            </w:r>
          </w:p>
        </w:tc>
        <w:tc>
          <w:tcPr>
            <w:tcW w:w="1201" w:type="dxa"/>
            <w:tcBorders>
              <w:bottom w:val="single" w:sz="4" w:space="0" w:color="000000"/>
              <w:right w:val="single" w:sz="4" w:space="0" w:color="000000"/>
            </w:tcBorders>
            <w:vAlign w:val="bottom"/>
          </w:tcPr>
          <w:p w14:paraId="3474569D"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3455</w:t>
            </w:r>
          </w:p>
        </w:tc>
        <w:tc>
          <w:tcPr>
            <w:tcW w:w="1200" w:type="dxa"/>
            <w:tcBorders>
              <w:bottom w:val="single" w:sz="4" w:space="0" w:color="000000"/>
              <w:right w:val="single" w:sz="4" w:space="0" w:color="000000"/>
            </w:tcBorders>
            <w:vAlign w:val="bottom"/>
          </w:tcPr>
          <w:p w14:paraId="3474569E"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2208</w:t>
            </w:r>
          </w:p>
        </w:tc>
        <w:tc>
          <w:tcPr>
            <w:tcW w:w="1199" w:type="dxa"/>
            <w:tcBorders>
              <w:bottom w:val="single" w:sz="4" w:space="0" w:color="000000"/>
              <w:right w:val="single" w:sz="4" w:space="0" w:color="000000"/>
            </w:tcBorders>
            <w:vAlign w:val="bottom"/>
          </w:tcPr>
          <w:p w14:paraId="3474569F"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478</w:t>
            </w:r>
          </w:p>
        </w:tc>
        <w:tc>
          <w:tcPr>
            <w:tcW w:w="1200" w:type="dxa"/>
            <w:tcBorders>
              <w:bottom w:val="single" w:sz="4" w:space="0" w:color="000000"/>
              <w:right w:val="single" w:sz="4" w:space="0" w:color="000000"/>
            </w:tcBorders>
            <w:vAlign w:val="bottom"/>
          </w:tcPr>
          <w:p w14:paraId="347456A0"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425</w:t>
            </w:r>
          </w:p>
        </w:tc>
      </w:tr>
      <w:tr w:rsidR="00930698" w14:paraId="347456A8"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6A2"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B07</w:t>
            </w:r>
          </w:p>
        </w:tc>
        <w:tc>
          <w:tcPr>
            <w:tcW w:w="1199" w:type="dxa"/>
            <w:tcBorders>
              <w:bottom w:val="single" w:sz="4" w:space="0" w:color="000000"/>
              <w:right w:val="single" w:sz="4" w:space="0" w:color="000000"/>
            </w:tcBorders>
            <w:vAlign w:val="bottom"/>
          </w:tcPr>
          <w:p w14:paraId="347456A3"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3259</w:t>
            </w:r>
          </w:p>
        </w:tc>
        <w:tc>
          <w:tcPr>
            <w:tcW w:w="1201" w:type="dxa"/>
            <w:tcBorders>
              <w:bottom w:val="single" w:sz="4" w:space="0" w:color="000000"/>
              <w:right w:val="single" w:sz="4" w:space="0" w:color="000000"/>
            </w:tcBorders>
            <w:vAlign w:val="bottom"/>
          </w:tcPr>
          <w:p w14:paraId="347456A4"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1045</w:t>
            </w:r>
          </w:p>
        </w:tc>
        <w:tc>
          <w:tcPr>
            <w:tcW w:w="1200" w:type="dxa"/>
            <w:tcBorders>
              <w:bottom w:val="single" w:sz="4" w:space="0" w:color="000000"/>
              <w:right w:val="single" w:sz="4" w:space="0" w:color="000000"/>
            </w:tcBorders>
            <w:vAlign w:val="bottom"/>
          </w:tcPr>
          <w:p w14:paraId="347456A5"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443</w:t>
            </w:r>
          </w:p>
        </w:tc>
        <w:tc>
          <w:tcPr>
            <w:tcW w:w="1199" w:type="dxa"/>
            <w:tcBorders>
              <w:bottom w:val="single" w:sz="4" w:space="0" w:color="000000"/>
              <w:right w:val="single" w:sz="4" w:space="0" w:color="000000"/>
            </w:tcBorders>
            <w:vAlign w:val="bottom"/>
          </w:tcPr>
          <w:p w14:paraId="347456A6"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763</w:t>
            </w:r>
          </w:p>
        </w:tc>
        <w:tc>
          <w:tcPr>
            <w:tcW w:w="1200" w:type="dxa"/>
            <w:tcBorders>
              <w:bottom w:val="single" w:sz="4" w:space="0" w:color="000000"/>
              <w:right w:val="single" w:sz="4" w:space="0" w:color="000000"/>
            </w:tcBorders>
            <w:vAlign w:val="bottom"/>
          </w:tcPr>
          <w:p w14:paraId="347456A7"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200</w:t>
            </w:r>
          </w:p>
        </w:tc>
      </w:tr>
      <w:tr w:rsidR="00930698" w14:paraId="347456AF"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6A9"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B08</w:t>
            </w:r>
          </w:p>
        </w:tc>
        <w:tc>
          <w:tcPr>
            <w:tcW w:w="1199" w:type="dxa"/>
            <w:tcBorders>
              <w:bottom w:val="single" w:sz="4" w:space="0" w:color="000000"/>
              <w:right w:val="single" w:sz="4" w:space="0" w:color="000000"/>
            </w:tcBorders>
            <w:vAlign w:val="bottom"/>
          </w:tcPr>
          <w:p w14:paraId="347456AA"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3985</w:t>
            </w:r>
          </w:p>
        </w:tc>
        <w:tc>
          <w:tcPr>
            <w:tcW w:w="1201" w:type="dxa"/>
            <w:tcBorders>
              <w:bottom w:val="single" w:sz="4" w:space="0" w:color="000000"/>
              <w:right w:val="single" w:sz="4" w:space="0" w:color="000000"/>
            </w:tcBorders>
            <w:vAlign w:val="bottom"/>
          </w:tcPr>
          <w:p w14:paraId="347456AB"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2938</w:t>
            </w:r>
          </w:p>
        </w:tc>
        <w:tc>
          <w:tcPr>
            <w:tcW w:w="1200" w:type="dxa"/>
            <w:tcBorders>
              <w:bottom w:val="single" w:sz="4" w:space="0" w:color="000000"/>
              <w:right w:val="single" w:sz="4" w:space="0" w:color="000000"/>
            </w:tcBorders>
            <w:vAlign w:val="bottom"/>
          </w:tcPr>
          <w:p w14:paraId="347456AC"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1400</w:t>
            </w:r>
          </w:p>
        </w:tc>
        <w:tc>
          <w:tcPr>
            <w:tcW w:w="1199" w:type="dxa"/>
            <w:tcBorders>
              <w:bottom w:val="single" w:sz="4" w:space="0" w:color="000000"/>
              <w:right w:val="single" w:sz="4" w:space="0" w:color="000000"/>
            </w:tcBorders>
            <w:vAlign w:val="bottom"/>
          </w:tcPr>
          <w:p w14:paraId="347456AD"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355</w:t>
            </w:r>
          </w:p>
        </w:tc>
        <w:tc>
          <w:tcPr>
            <w:tcW w:w="1200" w:type="dxa"/>
            <w:tcBorders>
              <w:bottom w:val="single" w:sz="4" w:space="0" w:color="000000"/>
              <w:right w:val="single" w:sz="4" w:space="0" w:color="000000"/>
            </w:tcBorders>
            <w:vAlign w:val="bottom"/>
          </w:tcPr>
          <w:p w14:paraId="347456AE"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414</w:t>
            </w:r>
          </w:p>
        </w:tc>
      </w:tr>
      <w:tr w:rsidR="00930698" w14:paraId="347456B6"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6B0"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B09</w:t>
            </w:r>
          </w:p>
        </w:tc>
        <w:tc>
          <w:tcPr>
            <w:tcW w:w="1199" w:type="dxa"/>
            <w:tcBorders>
              <w:bottom w:val="single" w:sz="4" w:space="0" w:color="000000"/>
              <w:right w:val="single" w:sz="4" w:space="0" w:color="000000"/>
            </w:tcBorders>
            <w:vAlign w:val="bottom"/>
          </w:tcPr>
          <w:p w14:paraId="347456B1"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1456</w:t>
            </w:r>
          </w:p>
        </w:tc>
        <w:tc>
          <w:tcPr>
            <w:tcW w:w="1201" w:type="dxa"/>
            <w:tcBorders>
              <w:bottom w:val="single" w:sz="4" w:space="0" w:color="000000"/>
              <w:right w:val="single" w:sz="4" w:space="0" w:color="000000"/>
            </w:tcBorders>
            <w:vAlign w:val="bottom"/>
          </w:tcPr>
          <w:p w14:paraId="347456B2"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845</w:t>
            </w:r>
          </w:p>
        </w:tc>
        <w:tc>
          <w:tcPr>
            <w:tcW w:w="1200" w:type="dxa"/>
            <w:tcBorders>
              <w:bottom w:val="single" w:sz="4" w:space="0" w:color="000000"/>
              <w:right w:val="single" w:sz="4" w:space="0" w:color="000000"/>
            </w:tcBorders>
            <w:vAlign w:val="bottom"/>
          </w:tcPr>
          <w:p w14:paraId="347456B3"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388</w:t>
            </w:r>
          </w:p>
        </w:tc>
        <w:tc>
          <w:tcPr>
            <w:tcW w:w="1199" w:type="dxa"/>
            <w:tcBorders>
              <w:bottom w:val="single" w:sz="4" w:space="0" w:color="000000"/>
              <w:right w:val="single" w:sz="4" w:space="0" w:color="000000"/>
            </w:tcBorders>
            <w:vAlign w:val="bottom"/>
          </w:tcPr>
          <w:p w14:paraId="347456B4"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165</w:t>
            </w:r>
          </w:p>
        </w:tc>
        <w:tc>
          <w:tcPr>
            <w:tcW w:w="1200" w:type="dxa"/>
            <w:tcBorders>
              <w:bottom w:val="single" w:sz="4" w:space="0" w:color="000000"/>
              <w:right w:val="single" w:sz="4" w:space="0" w:color="000000"/>
            </w:tcBorders>
            <w:vAlign w:val="bottom"/>
          </w:tcPr>
          <w:p w14:paraId="347456B5"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150</w:t>
            </w:r>
          </w:p>
        </w:tc>
      </w:tr>
      <w:tr w:rsidR="00930698" w14:paraId="347456BD"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6B7"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B10</w:t>
            </w:r>
          </w:p>
        </w:tc>
        <w:tc>
          <w:tcPr>
            <w:tcW w:w="1199" w:type="dxa"/>
            <w:tcBorders>
              <w:bottom w:val="single" w:sz="4" w:space="0" w:color="000000"/>
              <w:right w:val="single" w:sz="4" w:space="0" w:color="000000"/>
            </w:tcBorders>
            <w:vAlign w:val="bottom"/>
          </w:tcPr>
          <w:p w14:paraId="347456B8"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2824</w:t>
            </w:r>
          </w:p>
        </w:tc>
        <w:tc>
          <w:tcPr>
            <w:tcW w:w="1201" w:type="dxa"/>
            <w:tcBorders>
              <w:bottom w:val="single" w:sz="4" w:space="0" w:color="000000"/>
              <w:right w:val="single" w:sz="4" w:space="0" w:color="000000"/>
            </w:tcBorders>
            <w:vAlign w:val="bottom"/>
          </w:tcPr>
          <w:p w14:paraId="347456B9"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1490</w:t>
            </w:r>
          </w:p>
        </w:tc>
        <w:tc>
          <w:tcPr>
            <w:tcW w:w="1200" w:type="dxa"/>
            <w:tcBorders>
              <w:bottom w:val="single" w:sz="4" w:space="0" w:color="000000"/>
              <w:right w:val="single" w:sz="4" w:space="0" w:color="000000"/>
            </w:tcBorders>
            <w:vAlign w:val="bottom"/>
          </w:tcPr>
          <w:p w14:paraId="347456BA"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913</w:t>
            </w:r>
          </w:p>
        </w:tc>
        <w:tc>
          <w:tcPr>
            <w:tcW w:w="1199" w:type="dxa"/>
            <w:tcBorders>
              <w:bottom w:val="single" w:sz="4" w:space="0" w:color="000000"/>
              <w:right w:val="single" w:sz="4" w:space="0" w:color="000000"/>
            </w:tcBorders>
            <w:vAlign w:val="bottom"/>
          </w:tcPr>
          <w:p w14:paraId="347456BB"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367</w:t>
            </w:r>
          </w:p>
        </w:tc>
        <w:tc>
          <w:tcPr>
            <w:tcW w:w="1200" w:type="dxa"/>
            <w:tcBorders>
              <w:bottom w:val="single" w:sz="4" w:space="0" w:color="000000"/>
              <w:right w:val="single" w:sz="4" w:space="0" w:color="000000"/>
            </w:tcBorders>
            <w:vAlign w:val="bottom"/>
          </w:tcPr>
          <w:p w14:paraId="347456BC"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266</w:t>
            </w:r>
          </w:p>
        </w:tc>
      </w:tr>
      <w:tr w:rsidR="00930698" w14:paraId="347456C4"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6BE"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B13</w:t>
            </w:r>
          </w:p>
        </w:tc>
        <w:tc>
          <w:tcPr>
            <w:tcW w:w="1199" w:type="dxa"/>
            <w:tcBorders>
              <w:bottom w:val="single" w:sz="4" w:space="0" w:color="000000"/>
              <w:right w:val="single" w:sz="4" w:space="0" w:color="000000"/>
            </w:tcBorders>
            <w:vAlign w:val="bottom"/>
          </w:tcPr>
          <w:p w14:paraId="347456BF"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6474</w:t>
            </w:r>
          </w:p>
        </w:tc>
        <w:tc>
          <w:tcPr>
            <w:tcW w:w="1201" w:type="dxa"/>
            <w:tcBorders>
              <w:bottom w:val="single" w:sz="4" w:space="0" w:color="000000"/>
              <w:right w:val="single" w:sz="4" w:space="0" w:color="000000"/>
            </w:tcBorders>
            <w:vAlign w:val="bottom"/>
          </w:tcPr>
          <w:p w14:paraId="347456C0"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3595</w:t>
            </w:r>
          </w:p>
        </w:tc>
        <w:tc>
          <w:tcPr>
            <w:tcW w:w="1200" w:type="dxa"/>
            <w:tcBorders>
              <w:bottom w:val="single" w:sz="4" w:space="0" w:color="000000"/>
              <w:right w:val="single" w:sz="4" w:space="0" w:color="000000"/>
            </w:tcBorders>
            <w:vAlign w:val="bottom"/>
          </w:tcPr>
          <w:p w14:paraId="347456C1"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2248</w:t>
            </w:r>
          </w:p>
        </w:tc>
        <w:tc>
          <w:tcPr>
            <w:tcW w:w="1199" w:type="dxa"/>
            <w:tcBorders>
              <w:bottom w:val="single" w:sz="4" w:space="0" w:color="000000"/>
              <w:right w:val="single" w:sz="4" w:space="0" w:color="000000"/>
            </w:tcBorders>
            <w:vAlign w:val="bottom"/>
          </w:tcPr>
          <w:p w14:paraId="347456C2"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680</w:t>
            </w:r>
          </w:p>
        </w:tc>
        <w:tc>
          <w:tcPr>
            <w:tcW w:w="1200" w:type="dxa"/>
            <w:tcBorders>
              <w:bottom w:val="single" w:sz="4" w:space="0" w:color="000000"/>
              <w:right w:val="single" w:sz="4" w:space="0" w:color="000000"/>
            </w:tcBorders>
            <w:vAlign w:val="bottom"/>
          </w:tcPr>
          <w:p w14:paraId="347456C3"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628</w:t>
            </w:r>
          </w:p>
        </w:tc>
      </w:tr>
      <w:tr w:rsidR="00930698" w14:paraId="347456CB"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6C5"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B16</w:t>
            </w:r>
          </w:p>
        </w:tc>
        <w:tc>
          <w:tcPr>
            <w:tcW w:w="1199" w:type="dxa"/>
            <w:tcBorders>
              <w:bottom w:val="single" w:sz="4" w:space="0" w:color="000000"/>
              <w:right w:val="single" w:sz="4" w:space="0" w:color="000000"/>
            </w:tcBorders>
            <w:vAlign w:val="bottom"/>
          </w:tcPr>
          <w:p w14:paraId="347456C6"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6526</w:t>
            </w:r>
          </w:p>
        </w:tc>
        <w:tc>
          <w:tcPr>
            <w:tcW w:w="1201" w:type="dxa"/>
            <w:tcBorders>
              <w:bottom w:val="single" w:sz="4" w:space="0" w:color="000000"/>
              <w:right w:val="single" w:sz="4" w:space="0" w:color="000000"/>
            </w:tcBorders>
            <w:vAlign w:val="bottom"/>
          </w:tcPr>
          <w:p w14:paraId="347456C7"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3011</w:t>
            </w:r>
          </w:p>
        </w:tc>
        <w:tc>
          <w:tcPr>
            <w:tcW w:w="1200" w:type="dxa"/>
            <w:tcBorders>
              <w:bottom w:val="single" w:sz="4" w:space="0" w:color="000000"/>
              <w:right w:val="single" w:sz="4" w:space="0" w:color="000000"/>
            </w:tcBorders>
            <w:vAlign w:val="bottom"/>
          </w:tcPr>
          <w:p w14:paraId="347456C8"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1712</w:t>
            </w:r>
          </w:p>
        </w:tc>
        <w:tc>
          <w:tcPr>
            <w:tcW w:w="1199" w:type="dxa"/>
            <w:tcBorders>
              <w:bottom w:val="single" w:sz="4" w:space="0" w:color="000000"/>
              <w:right w:val="single" w:sz="4" w:space="0" w:color="000000"/>
            </w:tcBorders>
            <w:vAlign w:val="bottom"/>
          </w:tcPr>
          <w:p w14:paraId="347456C9"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678</w:t>
            </w:r>
          </w:p>
        </w:tc>
        <w:tc>
          <w:tcPr>
            <w:tcW w:w="1200" w:type="dxa"/>
            <w:tcBorders>
              <w:bottom w:val="single" w:sz="4" w:space="0" w:color="000000"/>
              <w:right w:val="single" w:sz="4" w:space="0" w:color="000000"/>
            </w:tcBorders>
            <w:vAlign w:val="bottom"/>
          </w:tcPr>
          <w:p w14:paraId="347456CA"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672</w:t>
            </w:r>
          </w:p>
        </w:tc>
      </w:tr>
      <w:tr w:rsidR="00930698" w14:paraId="347456D2"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6CC"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B17</w:t>
            </w:r>
          </w:p>
        </w:tc>
        <w:tc>
          <w:tcPr>
            <w:tcW w:w="1199" w:type="dxa"/>
            <w:tcBorders>
              <w:bottom w:val="single" w:sz="4" w:space="0" w:color="000000"/>
              <w:right w:val="single" w:sz="4" w:space="0" w:color="000000"/>
            </w:tcBorders>
            <w:vAlign w:val="bottom"/>
          </w:tcPr>
          <w:p w14:paraId="347456CD"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2256</w:t>
            </w:r>
          </w:p>
        </w:tc>
        <w:tc>
          <w:tcPr>
            <w:tcW w:w="1201" w:type="dxa"/>
            <w:tcBorders>
              <w:bottom w:val="single" w:sz="4" w:space="0" w:color="000000"/>
              <w:right w:val="single" w:sz="4" w:space="0" w:color="000000"/>
            </w:tcBorders>
            <w:vAlign w:val="bottom"/>
          </w:tcPr>
          <w:p w14:paraId="347456CE"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1201</w:t>
            </w:r>
          </w:p>
        </w:tc>
        <w:tc>
          <w:tcPr>
            <w:tcW w:w="1200" w:type="dxa"/>
            <w:tcBorders>
              <w:bottom w:val="single" w:sz="4" w:space="0" w:color="000000"/>
              <w:right w:val="single" w:sz="4" w:space="0" w:color="000000"/>
            </w:tcBorders>
            <w:vAlign w:val="bottom"/>
          </w:tcPr>
          <w:p w14:paraId="347456CF"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769</w:t>
            </w:r>
          </w:p>
        </w:tc>
        <w:tc>
          <w:tcPr>
            <w:tcW w:w="1199" w:type="dxa"/>
            <w:tcBorders>
              <w:bottom w:val="single" w:sz="4" w:space="0" w:color="000000"/>
              <w:right w:val="single" w:sz="4" w:space="0" w:color="000000"/>
            </w:tcBorders>
            <w:vAlign w:val="bottom"/>
          </w:tcPr>
          <w:p w14:paraId="347456D0"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243</w:t>
            </w:r>
          </w:p>
        </w:tc>
        <w:tc>
          <w:tcPr>
            <w:tcW w:w="1200" w:type="dxa"/>
            <w:tcBorders>
              <w:bottom w:val="single" w:sz="4" w:space="0" w:color="000000"/>
              <w:right w:val="single" w:sz="4" w:space="0" w:color="000000"/>
            </w:tcBorders>
            <w:vAlign w:val="bottom"/>
          </w:tcPr>
          <w:p w14:paraId="347456D1"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190</w:t>
            </w:r>
          </w:p>
        </w:tc>
      </w:tr>
      <w:tr w:rsidR="00930698" w14:paraId="347456D9"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6D3"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B18</w:t>
            </w:r>
          </w:p>
        </w:tc>
        <w:tc>
          <w:tcPr>
            <w:tcW w:w="1199" w:type="dxa"/>
            <w:tcBorders>
              <w:bottom w:val="single" w:sz="4" w:space="0" w:color="000000"/>
              <w:right w:val="single" w:sz="4" w:space="0" w:color="000000"/>
            </w:tcBorders>
            <w:vAlign w:val="bottom"/>
          </w:tcPr>
          <w:p w14:paraId="347456D4"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4631</w:t>
            </w:r>
          </w:p>
        </w:tc>
        <w:tc>
          <w:tcPr>
            <w:tcW w:w="1201" w:type="dxa"/>
            <w:tcBorders>
              <w:bottom w:val="single" w:sz="4" w:space="0" w:color="000000"/>
              <w:right w:val="single" w:sz="4" w:space="0" w:color="000000"/>
            </w:tcBorders>
            <w:vAlign w:val="bottom"/>
          </w:tcPr>
          <w:p w14:paraId="347456D5"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2397</w:t>
            </w:r>
          </w:p>
        </w:tc>
        <w:tc>
          <w:tcPr>
            <w:tcW w:w="1200" w:type="dxa"/>
            <w:tcBorders>
              <w:bottom w:val="single" w:sz="4" w:space="0" w:color="000000"/>
              <w:right w:val="single" w:sz="4" w:space="0" w:color="000000"/>
            </w:tcBorders>
            <w:vAlign w:val="bottom"/>
          </w:tcPr>
          <w:p w14:paraId="347456D6"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1337</w:t>
            </w:r>
          </w:p>
        </w:tc>
        <w:tc>
          <w:tcPr>
            <w:tcW w:w="1199" w:type="dxa"/>
            <w:tcBorders>
              <w:bottom w:val="single" w:sz="4" w:space="0" w:color="000000"/>
              <w:right w:val="single" w:sz="4" w:space="0" w:color="000000"/>
            </w:tcBorders>
            <w:vAlign w:val="bottom"/>
          </w:tcPr>
          <w:p w14:paraId="347456D7"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485</w:t>
            </w:r>
          </w:p>
        </w:tc>
        <w:tc>
          <w:tcPr>
            <w:tcW w:w="1200" w:type="dxa"/>
            <w:tcBorders>
              <w:bottom w:val="single" w:sz="4" w:space="0" w:color="000000"/>
              <w:right w:val="single" w:sz="4" w:space="0" w:color="000000"/>
            </w:tcBorders>
            <w:vAlign w:val="bottom"/>
          </w:tcPr>
          <w:p w14:paraId="347456D8"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451</w:t>
            </w:r>
          </w:p>
        </w:tc>
      </w:tr>
      <w:tr w:rsidR="00930698" w14:paraId="347456E0"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6DA"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B18e</w:t>
            </w:r>
          </w:p>
        </w:tc>
        <w:tc>
          <w:tcPr>
            <w:tcW w:w="1199" w:type="dxa"/>
            <w:tcBorders>
              <w:bottom w:val="single" w:sz="4" w:space="0" w:color="000000"/>
              <w:right w:val="single" w:sz="4" w:space="0" w:color="000000"/>
            </w:tcBorders>
            <w:vAlign w:val="bottom"/>
          </w:tcPr>
          <w:p w14:paraId="347456DB"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3102</w:t>
            </w:r>
          </w:p>
        </w:tc>
        <w:tc>
          <w:tcPr>
            <w:tcW w:w="1201" w:type="dxa"/>
            <w:tcBorders>
              <w:bottom w:val="single" w:sz="4" w:space="0" w:color="000000"/>
              <w:right w:val="single" w:sz="4" w:space="0" w:color="000000"/>
            </w:tcBorders>
            <w:vAlign w:val="bottom"/>
          </w:tcPr>
          <w:p w14:paraId="347456DC"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1095</w:t>
            </w:r>
          </w:p>
        </w:tc>
        <w:tc>
          <w:tcPr>
            <w:tcW w:w="1200" w:type="dxa"/>
            <w:tcBorders>
              <w:bottom w:val="single" w:sz="4" w:space="0" w:color="000000"/>
              <w:right w:val="single" w:sz="4" w:space="0" w:color="000000"/>
            </w:tcBorders>
            <w:vAlign w:val="bottom"/>
          </w:tcPr>
          <w:p w14:paraId="347456DD"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641</w:t>
            </w:r>
          </w:p>
        </w:tc>
        <w:tc>
          <w:tcPr>
            <w:tcW w:w="1199" w:type="dxa"/>
            <w:tcBorders>
              <w:bottom w:val="single" w:sz="4" w:space="0" w:color="000000"/>
              <w:right w:val="single" w:sz="4" w:space="0" w:color="000000"/>
            </w:tcBorders>
            <w:vAlign w:val="bottom"/>
          </w:tcPr>
          <w:p w14:paraId="347456DE"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313</w:t>
            </w:r>
          </w:p>
        </w:tc>
        <w:tc>
          <w:tcPr>
            <w:tcW w:w="1200" w:type="dxa"/>
            <w:tcBorders>
              <w:bottom w:val="single" w:sz="4" w:space="0" w:color="000000"/>
              <w:right w:val="single" w:sz="4" w:space="0" w:color="000000"/>
            </w:tcBorders>
            <w:vAlign w:val="bottom"/>
          </w:tcPr>
          <w:p w14:paraId="347456DF"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378</w:t>
            </w:r>
          </w:p>
        </w:tc>
      </w:tr>
      <w:tr w:rsidR="00930698" w14:paraId="347456E7"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6E1"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B20</w:t>
            </w:r>
          </w:p>
        </w:tc>
        <w:tc>
          <w:tcPr>
            <w:tcW w:w="1199" w:type="dxa"/>
            <w:tcBorders>
              <w:bottom w:val="single" w:sz="4" w:space="0" w:color="000000"/>
              <w:right w:val="single" w:sz="4" w:space="0" w:color="000000"/>
            </w:tcBorders>
            <w:vAlign w:val="bottom"/>
          </w:tcPr>
          <w:p w14:paraId="347456E2"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3382</w:t>
            </w:r>
          </w:p>
        </w:tc>
        <w:tc>
          <w:tcPr>
            <w:tcW w:w="1201" w:type="dxa"/>
            <w:tcBorders>
              <w:bottom w:val="single" w:sz="4" w:space="0" w:color="000000"/>
              <w:right w:val="single" w:sz="4" w:space="0" w:color="000000"/>
            </w:tcBorders>
            <w:vAlign w:val="bottom"/>
          </w:tcPr>
          <w:p w14:paraId="347456E3"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1885</w:t>
            </w:r>
          </w:p>
        </w:tc>
        <w:tc>
          <w:tcPr>
            <w:tcW w:w="1200" w:type="dxa"/>
            <w:tcBorders>
              <w:bottom w:val="single" w:sz="4" w:space="0" w:color="000000"/>
              <w:right w:val="single" w:sz="4" w:space="0" w:color="000000"/>
            </w:tcBorders>
            <w:vAlign w:val="bottom"/>
          </w:tcPr>
          <w:p w14:paraId="347456E4"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1057</w:t>
            </w:r>
          </w:p>
        </w:tc>
        <w:tc>
          <w:tcPr>
            <w:tcW w:w="1199" w:type="dxa"/>
            <w:tcBorders>
              <w:bottom w:val="single" w:sz="4" w:space="0" w:color="000000"/>
              <w:right w:val="single" w:sz="4" w:space="0" w:color="000000"/>
            </w:tcBorders>
            <w:vAlign w:val="bottom"/>
          </w:tcPr>
          <w:p w14:paraId="347456E5"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301</w:t>
            </w:r>
          </w:p>
        </w:tc>
        <w:tc>
          <w:tcPr>
            <w:tcW w:w="1200" w:type="dxa"/>
            <w:tcBorders>
              <w:bottom w:val="single" w:sz="4" w:space="0" w:color="000000"/>
              <w:right w:val="single" w:sz="4" w:space="0" w:color="000000"/>
            </w:tcBorders>
            <w:vAlign w:val="bottom"/>
          </w:tcPr>
          <w:p w14:paraId="347456E6"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476</w:t>
            </w:r>
          </w:p>
        </w:tc>
      </w:tr>
      <w:tr w:rsidR="00930698" w14:paraId="347456EE"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6E8"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B24</w:t>
            </w:r>
          </w:p>
        </w:tc>
        <w:tc>
          <w:tcPr>
            <w:tcW w:w="1199" w:type="dxa"/>
            <w:tcBorders>
              <w:bottom w:val="single" w:sz="4" w:space="0" w:color="000000"/>
              <w:right w:val="single" w:sz="4" w:space="0" w:color="000000"/>
            </w:tcBorders>
            <w:vAlign w:val="bottom"/>
          </w:tcPr>
          <w:p w14:paraId="347456E9"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3061</w:t>
            </w:r>
          </w:p>
        </w:tc>
        <w:tc>
          <w:tcPr>
            <w:tcW w:w="1201" w:type="dxa"/>
            <w:tcBorders>
              <w:bottom w:val="single" w:sz="4" w:space="0" w:color="000000"/>
              <w:right w:val="single" w:sz="4" w:space="0" w:color="000000"/>
            </w:tcBorders>
            <w:vAlign w:val="bottom"/>
          </w:tcPr>
          <w:p w14:paraId="347456EA"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1870</w:t>
            </w:r>
          </w:p>
        </w:tc>
        <w:tc>
          <w:tcPr>
            <w:tcW w:w="1200" w:type="dxa"/>
            <w:tcBorders>
              <w:bottom w:val="single" w:sz="4" w:space="0" w:color="000000"/>
              <w:right w:val="single" w:sz="4" w:space="0" w:color="000000"/>
            </w:tcBorders>
            <w:vAlign w:val="bottom"/>
          </w:tcPr>
          <w:p w14:paraId="347456EB"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1082</w:t>
            </w:r>
          </w:p>
        </w:tc>
        <w:tc>
          <w:tcPr>
            <w:tcW w:w="1199" w:type="dxa"/>
            <w:tcBorders>
              <w:bottom w:val="single" w:sz="4" w:space="0" w:color="000000"/>
              <w:right w:val="single" w:sz="4" w:space="0" w:color="000000"/>
            </w:tcBorders>
            <w:vAlign w:val="bottom"/>
          </w:tcPr>
          <w:p w14:paraId="347456EC"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254</w:t>
            </w:r>
          </w:p>
        </w:tc>
        <w:tc>
          <w:tcPr>
            <w:tcW w:w="1200" w:type="dxa"/>
            <w:tcBorders>
              <w:bottom w:val="single" w:sz="4" w:space="0" w:color="000000"/>
              <w:right w:val="single" w:sz="4" w:space="0" w:color="000000"/>
            </w:tcBorders>
            <w:vAlign w:val="bottom"/>
          </w:tcPr>
          <w:p w14:paraId="347456ED"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314</w:t>
            </w:r>
          </w:p>
        </w:tc>
      </w:tr>
      <w:tr w:rsidR="00930698" w14:paraId="347456F5"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6EF"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B25</w:t>
            </w:r>
          </w:p>
        </w:tc>
        <w:tc>
          <w:tcPr>
            <w:tcW w:w="1199" w:type="dxa"/>
            <w:tcBorders>
              <w:bottom w:val="single" w:sz="4" w:space="0" w:color="000000"/>
              <w:right w:val="single" w:sz="4" w:space="0" w:color="000000"/>
            </w:tcBorders>
            <w:vAlign w:val="bottom"/>
          </w:tcPr>
          <w:p w14:paraId="347456F0"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1147</w:t>
            </w:r>
          </w:p>
        </w:tc>
        <w:tc>
          <w:tcPr>
            <w:tcW w:w="1201" w:type="dxa"/>
            <w:tcBorders>
              <w:bottom w:val="single" w:sz="4" w:space="0" w:color="000000"/>
              <w:right w:val="single" w:sz="4" w:space="0" w:color="000000"/>
            </w:tcBorders>
            <w:vAlign w:val="bottom"/>
          </w:tcPr>
          <w:p w14:paraId="347456F1"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583</w:t>
            </w:r>
          </w:p>
        </w:tc>
        <w:tc>
          <w:tcPr>
            <w:tcW w:w="1200" w:type="dxa"/>
            <w:tcBorders>
              <w:bottom w:val="single" w:sz="4" w:space="0" w:color="000000"/>
              <w:right w:val="single" w:sz="4" w:space="0" w:color="000000"/>
            </w:tcBorders>
            <w:vAlign w:val="bottom"/>
          </w:tcPr>
          <w:p w14:paraId="347456F2"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417</w:t>
            </w:r>
          </w:p>
        </w:tc>
        <w:tc>
          <w:tcPr>
            <w:tcW w:w="1199" w:type="dxa"/>
            <w:tcBorders>
              <w:bottom w:val="single" w:sz="4" w:space="0" w:color="000000"/>
              <w:right w:val="single" w:sz="4" w:space="0" w:color="000000"/>
            </w:tcBorders>
            <w:vAlign w:val="bottom"/>
          </w:tcPr>
          <w:p w14:paraId="347456F3"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117</w:t>
            </w:r>
          </w:p>
        </w:tc>
        <w:tc>
          <w:tcPr>
            <w:tcW w:w="1200" w:type="dxa"/>
            <w:tcBorders>
              <w:bottom w:val="single" w:sz="4" w:space="0" w:color="000000"/>
              <w:right w:val="single" w:sz="4" w:space="0" w:color="000000"/>
            </w:tcBorders>
            <w:vAlign w:val="bottom"/>
          </w:tcPr>
          <w:p w14:paraId="347456F4"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104</w:t>
            </w:r>
          </w:p>
        </w:tc>
      </w:tr>
      <w:tr w:rsidR="00930698" w14:paraId="347456FC"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6F6"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B26</w:t>
            </w:r>
          </w:p>
        </w:tc>
        <w:tc>
          <w:tcPr>
            <w:tcW w:w="1199" w:type="dxa"/>
            <w:tcBorders>
              <w:bottom w:val="single" w:sz="4" w:space="0" w:color="000000"/>
              <w:right w:val="single" w:sz="4" w:space="0" w:color="000000"/>
            </w:tcBorders>
            <w:vAlign w:val="bottom"/>
          </w:tcPr>
          <w:p w14:paraId="347456F7"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3655</w:t>
            </w:r>
          </w:p>
        </w:tc>
        <w:tc>
          <w:tcPr>
            <w:tcW w:w="1201" w:type="dxa"/>
            <w:tcBorders>
              <w:bottom w:val="single" w:sz="4" w:space="0" w:color="000000"/>
              <w:right w:val="single" w:sz="4" w:space="0" w:color="000000"/>
            </w:tcBorders>
            <w:vAlign w:val="bottom"/>
          </w:tcPr>
          <w:p w14:paraId="347456F8"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1769</w:t>
            </w:r>
          </w:p>
        </w:tc>
        <w:tc>
          <w:tcPr>
            <w:tcW w:w="1200" w:type="dxa"/>
            <w:tcBorders>
              <w:bottom w:val="single" w:sz="4" w:space="0" w:color="000000"/>
              <w:right w:val="single" w:sz="4" w:space="0" w:color="000000"/>
            </w:tcBorders>
            <w:vAlign w:val="bottom"/>
          </w:tcPr>
          <w:p w14:paraId="347456F9"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1218</w:t>
            </w:r>
          </w:p>
        </w:tc>
        <w:tc>
          <w:tcPr>
            <w:tcW w:w="1199" w:type="dxa"/>
            <w:tcBorders>
              <w:bottom w:val="single" w:sz="4" w:space="0" w:color="000000"/>
              <w:right w:val="single" w:sz="4" w:space="0" w:color="000000"/>
            </w:tcBorders>
            <w:vAlign w:val="bottom"/>
          </w:tcPr>
          <w:p w14:paraId="347456FA"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355</w:t>
            </w:r>
          </w:p>
        </w:tc>
        <w:tc>
          <w:tcPr>
            <w:tcW w:w="1200" w:type="dxa"/>
            <w:tcBorders>
              <w:bottom w:val="single" w:sz="4" w:space="0" w:color="000000"/>
              <w:right w:val="single" w:sz="4" w:space="0" w:color="000000"/>
            </w:tcBorders>
            <w:vAlign w:val="bottom"/>
          </w:tcPr>
          <w:p w14:paraId="347456FB"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320</w:t>
            </w:r>
          </w:p>
        </w:tc>
      </w:tr>
      <w:tr w:rsidR="00930698" w14:paraId="34745703"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6FD"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lastRenderedPageBreak/>
              <w:t>B28</w:t>
            </w:r>
          </w:p>
        </w:tc>
        <w:tc>
          <w:tcPr>
            <w:tcW w:w="1199" w:type="dxa"/>
            <w:tcBorders>
              <w:bottom w:val="single" w:sz="4" w:space="0" w:color="000000"/>
              <w:right w:val="single" w:sz="4" w:space="0" w:color="000000"/>
            </w:tcBorders>
            <w:vAlign w:val="bottom"/>
          </w:tcPr>
          <w:p w14:paraId="347456FE"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2633</w:t>
            </w:r>
          </w:p>
        </w:tc>
        <w:tc>
          <w:tcPr>
            <w:tcW w:w="1201" w:type="dxa"/>
            <w:tcBorders>
              <w:bottom w:val="single" w:sz="4" w:space="0" w:color="000000"/>
              <w:right w:val="single" w:sz="4" w:space="0" w:color="000000"/>
            </w:tcBorders>
            <w:vAlign w:val="bottom"/>
          </w:tcPr>
          <w:p w14:paraId="347456FF"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1397</w:t>
            </w:r>
          </w:p>
        </w:tc>
        <w:tc>
          <w:tcPr>
            <w:tcW w:w="1200" w:type="dxa"/>
            <w:tcBorders>
              <w:bottom w:val="single" w:sz="4" w:space="0" w:color="000000"/>
              <w:right w:val="single" w:sz="4" w:space="0" w:color="000000"/>
            </w:tcBorders>
            <w:vAlign w:val="bottom"/>
          </w:tcPr>
          <w:p w14:paraId="34745700"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799</w:t>
            </w:r>
          </w:p>
        </w:tc>
        <w:tc>
          <w:tcPr>
            <w:tcW w:w="1199" w:type="dxa"/>
            <w:tcBorders>
              <w:bottom w:val="single" w:sz="4" w:space="0" w:color="000000"/>
              <w:right w:val="single" w:sz="4" w:space="0" w:color="000000"/>
            </w:tcBorders>
            <w:vAlign w:val="bottom"/>
          </w:tcPr>
          <w:p w14:paraId="34745701"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295</w:t>
            </w:r>
          </w:p>
        </w:tc>
        <w:tc>
          <w:tcPr>
            <w:tcW w:w="1200" w:type="dxa"/>
            <w:tcBorders>
              <w:bottom w:val="single" w:sz="4" w:space="0" w:color="000000"/>
              <w:right w:val="single" w:sz="4" w:space="0" w:color="000000"/>
            </w:tcBorders>
            <w:vAlign w:val="bottom"/>
          </w:tcPr>
          <w:p w14:paraId="34745702"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228</w:t>
            </w:r>
          </w:p>
        </w:tc>
      </w:tr>
      <w:tr w:rsidR="00930698" w14:paraId="3474570A"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704"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B29</w:t>
            </w:r>
          </w:p>
        </w:tc>
        <w:tc>
          <w:tcPr>
            <w:tcW w:w="1199" w:type="dxa"/>
            <w:tcBorders>
              <w:bottom w:val="single" w:sz="4" w:space="0" w:color="000000"/>
              <w:right w:val="single" w:sz="4" w:space="0" w:color="000000"/>
            </w:tcBorders>
            <w:vAlign w:val="bottom"/>
          </w:tcPr>
          <w:p w14:paraId="34745705"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4415</w:t>
            </w:r>
          </w:p>
        </w:tc>
        <w:tc>
          <w:tcPr>
            <w:tcW w:w="1201" w:type="dxa"/>
            <w:tcBorders>
              <w:bottom w:val="single" w:sz="4" w:space="0" w:color="000000"/>
              <w:right w:val="single" w:sz="4" w:space="0" w:color="000000"/>
            </w:tcBorders>
            <w:vAlign w:val="bottom"/>
          </w:tcPr>
          <w:p w14:paraId="34745706"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2495</w:t>
            </w:r>
          </w:p>
        </w:tc>
        <w:tc>
          <w:tcPr>
            <w:tcW w:w="1200" w:type="dxa"/>
            <w:tcBorders>
              <w:bottom w:val="single" w:sz="4" w:space="0" w:color="000000"/>
              <w:right w:val="single" w:sz="4" w:space="0" w:color="000000"/>
            </w:tcBorders>
            <w:vAlign w:val="bottom"/>
          </w:tcPr>
          <w:p w14:paraId="34745707"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1383</w:t>
            </w:r>
          </w:p>
        </w:tc>
        <w:tc>
          <w:tcPr>
            <w:tcW w:w="1199" w:type="dxa"/>
            <w:tcBorders>
              <w:bottom w:val="single" w:sz="4" w:space="0" w:color="000000"/>
              <w:right w:val="single" w:sz="4" w:space="0" w:color="000000"/>
            </w:tcBorders>
            <w:vAlign w:val="bottom"/>
          </w:tcPr>
          <w:p w14:paraId="34745708"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477</w:t>
            </w:r>
          </w:p>
        </w:tc>
        <w:tc>
          <w:tcPr>
            <w:tcW w:w="1200" w:type="dxa"/>
            <w:tcBorders>
              <w:bottom w:val="single" w:sz="4" w:space="0" w:color="000000"/>
              <w:right w:val="single" w:sz="4" w:space="0" w:color="000000"/>
            </w:tcBorders>
            <w:vAlign w:val="bottom"/>
          </w:tcPr>
          <w:p w14:paraId="34745709"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544</w:t>
            </w:r>
          </w:p>
        </w:tc>
      </w:tr>
      <w:tr w:rsidR="00930698" w14:paraId="34745711"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70B"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B30N</w:t>
            </w:r>
          </w:p>
        </w:tc>
        <w:tc>
          <w:tcPr>
            <w:tcW w:w="1199" w:type="dxa"/>
            <w:tcBorders>
              <w:bottom w:val="single" w:sz="4" w:space="0" w:color="000000"/>
              <w:right w:val="single" w:sz="4" w:space="0" w:color="000000"/>
            </w:tcBorders>
            <w:vAlign w:val="bottom"/>
          </w:tcPr>
          <w:p w14:paraId="3474570C"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72</w:t>
            </w:r>
          </w:p>
        </w:tc>
        <w:tc>
          <w:tcPr>
            <w:tcW w:w="1201" w:type="dxa"/>
            <w:tcBorders>
              <w:bottom w:val="single" w:sz="4" w:space="0" w:color="000000"/>
              <w:right w:val="single" w:sz="4" w:space="0" w:color="000000"/>
            </w:tcBorders>
            <w:vAlign w:val="bottom"/>
          </w:tcPr>
          <w:p w14:paraId="3474570D"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128</w:t>
            </w:r>
          </w:p>
        </w:tc>
        <w:tc>
          <w:tcPr>
            <w:tcW w:w="1200" w:type="dxa"/>
            <w:tcBorders>
              <w:bottom w:val="single" w:sz="4" w:space="0" w:color="000000"/>
              <w:right w:val="single" w:sz="4" w:space="0" w:color="000000"/>
            </w:tcBorders>
            <w:vAlign w:val="bottom"/>
          </w:tcPr>
          <w:p w14:paraId="3474570E"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98</w:t>
            </w:r>
          </w:p>
        </w:tc>
        <w:tc>
          <w:tcPr>
            <w:tcW w:w="1199" w:type="dxa"/>
            <w:tcBorders>
              <w:bottom w:val="single" w:sz="4" w:space="0" w:color="000000"/>
              <w:right w:val="single" w:sz="4" w:space="0" w:color="000000"/>
            </w:tcBorders>
            <w:vAlign w:val="bottom"/>
          </w:tcPr>
          <w:p w14:paraId="3474570F"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0</w:t>
            </w:r>
          </w:p>
        </w:tc>
        <w:tc>
          <w:tcPr>
            <w:tcW w:w="1200" w:type="dxa"/>
            <w:tcBorders>
              <w:bottom w:val="single" w:sz="4" w:space="0" w:color="000000"/>
              <w:right w:val="single" w:sz="4" w:space="0" w:color="000000"/>
            </w:tcBorders>
            <w:vAlign w:val="bottom"/>
          </w:tcPr>
          <w:p w14:paraId="34745710"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2</w:t>
            </w:r>
          </w:p>
        </w:tc>
      </w:tr>
      <w:tr w:rsidR="00930698" w14:paraId="34745718"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712"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B32</w:t>
            </w:r>
          </w:p>
        </w:tc>
        <w:tc>
          <w:tcPr>
            <w:tcW w:w="1199" w:type="dxa"/>
            <w:tcBorders>
              <w:bottom w:val="single" w:sz="4" w:space="0" w:color="000000"/>
              <w:right w:val="single" w:sz="4" w:space="0" w:color="000000"/>
            </w:tcBorders>
            <w:vAlign w:val="bottom"/>
          </w:tcPr>
          <w:p w14:paraId="34745713"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1062</w:t>
            </w:r>
          </w:p>
        </w:tc>
        <w:tc>
          <w:tcPr>
            <w:tcW w:w="1201" w:type="dxa"/>
            <w:tcBorders>
              <w:bottom w:val="single" w:sz="4" w:space="0" w:color="000000"/>
              <w:right w:val="single" w:sz="4" w:space="0" w:color="000000"/>
            </w:tcBorders>
            <w:vAlign w:val="bottom"/>
          </w:tcPr>
          <w:p w14:paraId="34745714"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871</w:t>
            </w:r>
          </w:p>
        </w:tc>
        <w:tc>
          <w:tcPr>
            <w:tcW w:w="1200" w:type="dxa"/>
            <w:tcBorders>
              <w:bottom w:val="single" w:sz="4" w:space="0" w:color="000000"/>
              <w:right w:val="single" w:sz="4" w:space="0" w:color="000000"/>
            </w:tcBorders>
            <w:vAlign w:val="bottom"/>
          </w:tcPr>
          <w:p w14:paraId="34745715"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767</w:t>
            </w:r>
          </w:p>
        </w:tc>
        <w:tc>
          <w:tcPr>
            <w:tcW w:w="1199" w:type="dxa"/>
            <w:tcBorders>
              <w:bottom w:val="single" w:sz="4" w:space="0" w:color="000000"/>
              <w:right w:val="single" w:sz="4" w:space="0" w:color="000000"/>
            </w:tcBorders>
            <w:vAlign w:val="bottom"/>
          </w:tcPr>
          <w:p w14:paraId="34745716"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95</w:t>
            </w:r>
          </w:p>
        </w:tc>
        <w:tc>
          <w:tcPr>
            <w:tcW w:w="1200" w:type="dxa"/>
            <w:tcBorders>
              <w:bottom w:val="single" w:sz="4" w:space="0" w:color="000000"/>
              <w:right w:val="single" w:sz="4" w:space="0" w:color="000000"/>
            </w:tcBorders>
            <w:vAlign w:val="bottom"/>
          </w:tcPr>
          <w:p w14:paraId="34745717"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96</w:t>
            </w:r>
          </w:p>
        </w:tc>
      </w:tr>
      <w:tr w:rsidR="00930698" w14:paraId="3474571F" w14:textId="77777777">
        <w:trPr>
          <w:trHeight w:val="290"/>
          <w:jc w:val="center"/>
        </w:trPr>
        <w:tc>
          <w:tcPr>
            <w:tcW w:w="1200" w:type="dxa"/>
            <w:tcBorders>
              <w:left w:val="single" w:sz="4" w:space="0" w:color="000000"/>
              <w:bottom w:val="single" w:sz="4" w:space="0" w:color="000000"/>
              <w:right w:val="single" w:sz="4" w:space="0" w:color="000000"/>
            </w:tcBorders>
            <w:vAlign w:val="bottom"/>
          </w:tcPr>
          <w:p w14:paraId="34745719"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B36</w:t>
            </w:r>
          </w:p>
        </w:tc>
        <w:tc>
          <w:tcPr>
            <w:tcW w:w="1199" w:type="dxa"/>
            <w:tcBorders>
              <w:bottom w:val="single" w:sz="4" w:space="0" w:color="000000"/>
              <w:right w:val="single" w:sz="4" w:space="0" w:color="000000"/>
            </w:tcBorders>
            <w:vAlign w:val="bottom"/>
          </w:tcPr>
          <w:p w14:paraId="3474571A"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2561</w:t>
            </w:r>
          </w:p>
        </w:tc>
        <w:tc>
          <w:tcPr>
            <w:tcW w:w="1201" w:type="dxa"/>
            <w:tcBorders>
              <w:bottom w:val="single" w:sz="4" w:space="0" w:color="000000"/>
              <w:right w:val="single" w:sz="4" w:space="0" w:color="000000"/>
            </w:tcBorders>
            <w:vAlign w:val="bottom"/>
          </w:tcPr>
          <w:p w14:paraId="3474571B"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1389</w:t>
            </w:r>
          </w:p>
        </w:tc>
        <w:tc>
          <w:tcPr>
            <w:tcW w:w="1200" w:type="dxa"/>
            <w:tcBorders>
              <w:bottom w:val="single" w:sz="4" w:space="0" w:color="000000"/>
              <w:right w:val="single" w:sz="4" w:space="0" w:color="000000"/>
            </w:tcBorders>
            <w:vAlign w:val="bottom"/>
          </w:tcPr>
          <w:p w14:paraId="3474571C"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920</w:t>
            </w:r>
          </w:p>
        </w:tc>
        <w:tc>
          <w:tcPr>
            <w:tcW w:w="1199" w:type="dxa"/>
            <w:tcBorders>
              <w:bottom w:val="single" w:sz="4" w:space="0" w:color="000000"/>
              <w:right w:val="single" w:sz="4" w:space="0" w:color="000000"/>
            </w:tcBorders>
            <w:vAlign w:val="bottom"/>
          </w:tcPr>
          <w:p w14:paraId="3474571D"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218</w:t>
            </w:r>
          </w:p>
        </w:tc>
        <w:tc>
          <w:tcPr>
            <w:tcW w:w="1200" w:type="dxa"/>
            <w:tcBorders>
              <w:bottom w:val="single" w:sz="4" w:space="0" w:color="000000"/>
              <w:right w:val="single" w:sz="4" w:space="0" w:color="000000"/>
            </w:tcBorders>
            <w:vAlign w:val="bottom"/>
          </w:tcPr>
          <w:p w14:paraId="3474571E" w14:textId="77777777" w:rsidR="00930698" w:rsidRDefault="00000000">
            <w:pPr>
              <w:spacing w:after="0" w:line="240" w:lineRule="auto"/>
              <w:jc w:val="center"/>
              <w:rPr>
                <w:rFonts w:ascii="Calibri" w:eastAsia="Times New Roman" w:hAnsi="Calibri" w:cs="Calibri"/>
                <w:color w:val="000000"/>
                <w:kern w:val="0"/>
                <w:sz w:val="22"/>
                <w:szCs w:val="22"/>
                <w:lang w:eastAsia="es-CL"/>
                <w14:ligatures w14:val="none"/>
              </w:rPr>
            </w:pPr>
            <w:r>
              <w:rPr>
                <w:rFonts w:ascii="Calibri" w:eastAsia="Times New Roman" w:hAnsi="Calibri" w:cs="Calibri"/>
                <w:color w:val="000000"/>
                <w:kern w:val="0"/>
                <w:sz w:val="22"/>
                <w:szCs w:val="22"/>
                <w:lang w:eastAsia="es-CL"/>
                <w14:ligatures w14:val="none"/>
              </w:rPr>
              <w:t>247</w:t>
            </w:r>
          </w:p>
        </w:tc>
      </w:tr>
    </w:tbl>
    <w:p w14:paraId="34745720" w14:textId="77777777" w:rsidR="00930698" w:rsidRDefault="00930698">
      <w:pPr>
        <w:jc w:val="both"/>
        <w:rPr>
          <w:rFonts w:ascii="Arial" w:hAnsi="Arial" w:cs="Arial"/>
        </w:rPr>
      </w:pPr>
    </w:p>
    <w:p w14:paraId="34745721" w14:textId="77777777" w:rsidR="00930698" w:rsidRDefault="00000000">
      <w:pPr>
        <w:pStyle w:val="Prrafodelista"/>
        <w:numPr>
          <w:ilvl w:val="2"/>
          <w:numId w:val="1"/>
        </w:numPr>
        <w:jc w:val="both"/>
        <w:rPr>
          <w:rFonts w:ascii="Arial" w:hAnsi="Arial" w:cs="Arial"/>
        </w:rPr>
      </w:pPr>
      <w:r>
        <w:rPr>
          <w:rFonts w:ascii="Arial" w:hAnsi="Arial" w:cs="Arial"/>
        </w:rPr>
        <w:t xml:space="preserve">Transacciones en paradas eliminadas </w:t>
      </w:r>
    </w:p>
    <w:p w14:paraId="34745722" w14:textId="77777777" w:rsidR="00930698" w:rsidRDefault="00000000">
      <w:pPr>
        <w:jc w:val="both"/>
        <w:rPr>
          <w:rFonts w:ascii="Arial" w:hAnsi="Arial" w:cs="Arial"/>
        </w:rPr>
      </w:pPr>
      <w:r>
        <w:rPr>
          <w:rFonts w:ascii="Arial" w:hAnsi="Arial" w:cs="Arial"/>
        </w:rPr>
        <w:t xml:space="preserve">Este ítem no aplica para el tipo de modificación. </w:t>
      </w:r>
    </w:p>
    <w:p w14:paraId="34745723" w14:textId="77777777" w:rsidR="00930698" w:rsidRDefault="00000000">
      <w:pPr>
        <w:pStyle w:val="Prrafodelista"/>
        <w:numPr>
          <w:ilvl w:val="2"/>
          <w:numId w:val="1"/>
        </w:numPr>
        <w:jc w:val="both"/>
        <w:rPr>
          <w:rFonts w:ascii="Arial" w:hAnsi="Arial" w:cs="Arial"/>
        </w:rPr>
      </w:pPr>
      <w:r>
        <w:rPr>
          <w:rFonts w:ascii="Arial" w:hAnsi="Arial" w:cs="Arial"/>
        </w:rPr>
        <w:t xml:space="preserve">Transacciones que pierden cobertura </w:t>
      </w:r>
    </w:p>
    <w:p w14:paraId="34745724" w14:textId="77777777" w:rsidR="00930698" w:rsidRDefault="00000000">
      <w:pPr>
        <w:jc w:val="both"/>
        <w:rPr>
          <w:rFonts w:ascii="Arial" w:hAnsi="Arial" w:cs="Arial"/>
        </w:rPr>
      </w:pPr>
      <w:r>
        <w:rPr>
          <w:rFonts w:ascii="Arial" w:hAnsi="Arial" w:cs="Arial"/>
        </w:rPr>
        <w:t>Este ítem no aplica para el tipo de modificación.</w:t>
      </w:r>
    </w:p>
    <w:p w14:paraId="34745725" w14:textId="77777777" w:rsidR="00930698" w:rsidRDefault="00000000">
      <w:pPr>
        <w:pStyle w:val="Prrafodelista"/>
        <w:numPr>
          <w:ilvl w:val="1"/>
          <w:numId w:val="1"/>
        </w:numPr>
        <w:jc w:val="both"/>
        <w:rPr>
          <w:rFonts w:ascii="Arial" w:hAnsi="Arial" w:cs="Arial"/>
        </w:rPr>
      </w:pPr>
      <w:r>
        <w:rPr>
          <w:rFonts w:ascii="Arial" w:hAnsi="Arial" w:cs="Arial"/>
        </w:rPr>
        <w:t>Perfiles de carga</w:t>
      </w:r>
    </w:p>
    <w:p w14:paraId="34745726" w14:textId="77777777" w:rsidR="00930698" w:rsidRDefault="00000000">
      <w:pPr>
        <w:jc w:val="both"/>
        <w:rPr>
          <w:rFonts w:ascii="Arial" w:hAnsi="Arial" w:cs="Arial"/>
        </w:rPr>
      </w:pPr>
      <w:r>
        <w:rPr>
          <w:rFonts w:ascii="Arial" w:hAnsi="Arial" w:cs="Arial"/>
        </w:rPr>
        <w:t>Los perfiles de carga asociados a la unidad de negocio corresponden a información generada a partir de datos de abril de 2025 denominado “Perfiles _de_ cargas_ DTPM”</w:t>
      </w:r>
    </w:p>
    <w:p w14:paraId="34745727" w14:textId="77777777" w:rsidR="00930698" w:rsidRDefault="00000000">
      <w:pPr>
        <w:pStyle w:val="Prrafodelista"/>
        <w:numPr>
          <w:ilvl w:val="1"/>
          <w:numId w:val="1"/>
        </w:numPr>
        <w:jc w:val="both"/>
        <w:rPr>
          <w:rFonts w:ascii="Arial" w:hAnsi="Arial" w:cs="Arial"/>
        </w:rPr>
      </w:pPr>
      <w:r>
        <w:rPr>
          <w:rFonts w:ascii="Arial" w:hAnsi="Arial" w:cs="Arial"/>
        </w:rPr>
        <w:t xml:space="preserve">Análisis de impacto en puntos de control IP </w:t>
      </w:r>
    </w:p>
    <w:p w14:paraId="34745728" w14:textId="77777777" w:rsidR="00930698" w:rsidRDefault="00000000">
      <w:pPr>
        <w:jc w:val="both"/>
        <w:rPr>
          <w:rFonts w:ascii="Arial" w:hAnsi="Arial" w:cs="Arial"/>
        </w:rPr>
      </w:pPr>
      <w:r>
        <w:rPr>
          <w:rFonts w:ascii="Arial" w:hAnsi="Arial" w:cs="Arial"/>
        </w:rPr>
        <w:t xml:space="preserve">La propuesta no considera modificaciones de puntos de control, sin embargo, dada la propuesta de cambios de oferta, ya que actualmente los usuarios cuentan con diferentes aplicaciones para saber en cuanto viene el bus, por otro lado, los ajustes de oferta en los servicios ya hay servicios con IP. </w:t>
      </w:r>
    </w:p>
    <w:p w14:paraId="34745729" w14:textId="77777777" w:rsidR="00930698" w:rsidRDefault="00000000">
      <w:pPr>
        <w:pStyle w:val="Prrafodelista"/>
        <w:numPr>
          <w:ilvl w:val="1"/>
          <w:numId w:val="1"/>
        </w:numPr>
        <w:jc w:val="both"/>
        <w:rPr>
          <w:rFonts w:ascii="Arial" w:hAnsi="Arial" w:cs="Arial"/>
        </w:rPr>
      </w:pPr>
      <w:r>
        <w:rPr>
          <w:rFonts w:ascii="Arial" w:hAnsi="Arial" w:cs="Arial"/>
        </w:rPr>
        <w:t>Aforos de tasas de ocupación</w:t>
      </w:r>
    </w:p>
    <w:p w14:paraId="3474572A" w14:textId="77777777" w:rsidR="00930698" w:rsidRDefault="00000000">
      <w:pPr>
        <w:jc w:val="both"/>
        <w:rPr>
          <w:rFonts w:ascii="Arial" w:hAnsi="Arial" w:cs="Arial"/>
        </w:rPr>
      </w:pPr>
      <w:r>
        <w:rPr>
          <w:rFonts w:ascii="Arial" w:hAnsi="Arial" w:cs="Arial"/>
        </w:rPr>
        <w:t xml:space="preserve">Con el fin de generar una propuesta masiva, pero conservadora, se incorporó dentro del análisis los niveles de ocupación complementados con los niveles de evasión de cada servicio, y en su defecto, de la unidad. Se señala que es conservadora porque los niveles de evasión se redujeron desde el 2024 hasta la fecha, siendo Metropol, el principal colaborador en que se redujera la evasión del Sistema. </w:t>
      </w:r>
    </w:p>
    <w:p w14:paraId="3474572B" w14:textId="77777777" w:rsidR="00930698" w:rsidRDefault="00000000">
      <w:pPr>
        <w:jc w:val="both"/>
        <w:rPr>
          <w:rFonts w:ascii="Arial" w:hAnsi="Arial" w:cs="Arial"/>
        </w:rPr>
      </w:pPr>
      <w:r>
        <w:rPr>
          <w:rFonts w:ascii="Arial" w:hAnsi="Arial" w:cs="Arial"/>
        </w:rPr>
        <w:t>Sin embargo, para aquellos casos con cargas cercanas al 70% (autoimpuesto) o bajas consecutivas se tomarán muestras de terreno en la semana del 20 de octubre. El punto escogido para cada servicio-sentido se generó de acuerdo con el perfil de carga extraído de City Red. En esa línea, los puntos de aforo son los siguientes:</w:t>
      </w:r>
    </w:p>
    <w:tbl>
      <w:tblPr>
        <w:tblW w:w="9918" w:type="dxa"/>
        <w:tblLayout w:type="fixed"/>
        <w:tblCellMar>
          <w:left w:w="70" w:type="dxa"/>
          <w:right w:w="70" w:type="dxa"/>
        </w:tblCellMar>
        <w:tblLook w:val="04A0" w:firstRow="1" w:lastRow="0" w:firstColumn="1" w:lastColumn="0" w:noHBand="0" w:noVBand="1"/>
      </w:tblPr>
      <w:tblGrid>
        <w:gridCol w:w="569"/>
        <w:gridCol w:w="852"/>
        <w:gridCol w:w="941"/>
        <w:gridCol w:w="818"/>
        <w:gridCol w:w="719"/>
        <w:gridCol w:w="664"/>
        <w:gridCol w:w="852"/>
        <w:gridCol w:w="4503"/>
      </w:tblGrid>
      <w:tr w:rsidR="00930698" w14:paraId="34745734" w14:textId="77777777">
        <w:trPr>
          <w:trHeight w:val="248"/>
          <w:tblHeader/>
        </w:trPr>
        <w:tc>
          <w:tcPr>
            <w:tcW w:w="568" w:type="dxa"/>
            <w:tcBorders>
              <w:top w:val="single" w:sz="4" w:space="0" w:color="000000"/>
              <w:left w:val="single" w:sz="4" w:space="0" w:color="000000"/>
              <w:bottom w:val="single" w:sz="4" w:space="0" w:color="000000"/>
            </w:tcBorders>
            <w:shd w:val="clear" w:color="2A6099" w:fill="C00000"/>
            <w:vAlign w:val="bottom"/>
          </w:tcPr>
          <w:p w14:paraId="3474572C" w14:textId="77777777" w:rsidR="00930698" w:rsidRDefault="00000000">
            <w:pPr>
              <w:spacing w:after="0" w:line="240" w:lineRule="auto"/>
              <w:jc w:val="center"/>
              <w:rPr>
                <w:rFonts w:ascii="Liberation Sans" w:eastAsia="Times New Roman" w:hAnsi="Liberation Sans" w:cs="Times New Roman"/>
                <w:color w:val="FFFFFF"/>
                <w:kern w:val="0"/>
                <w:sz w:val="20"/>
                <w:szCs w:val="20"/>
                <w:lang w:eastAsia="es-CL"/>
                <w14:ligatures w14:val="none"/>
              </w:rPr>
            </w:pPr>
            <w:r>
              <w:rPr>
                <w:rFonts w:ascii="Liberation Sans" w:eastAsia="Times New Roman" w:hAnsi="Liberation Sans" w:cs="Times New Roman"/>
                <w:color w:val="FFFFFF"/>
                <w:kern w:val="0"/>
                <w:sz w:val="20"/>
                <w:szCs w:val="20"/>
                <w:lang w:eastAsia="es-CL"/>
                <w14:ligatures w14:val="none"/>
              </w:rPr>
              <w:t xml:space="preserve">N.º </w:t>
            </w:r>
            <w:proofErr w:type="spellStart"/>
            <w:r>
              <w:rPr>
                <w:rFonts w:ascii="Liberation Sans" w:eastAsia="Times New Roman" w:hAnsi="Liberation Sans" w:cs="Times New Roman"/>
                <w:color w:val="FFFFFF"/>
                <w:kern w:val="0"/>
                <w:sz w:val="20"/>
                <w:szCs w:val="20"/>
                <w:lang w:eastAsia="es-CL"/>
                <w14:ligatures w14:val="none"/>
              </w:rPr>
              <w:t>Serv</w:t>
            </w:r>
            <w:proofErr w:type="spellEnd"/>
          </w:p>
        </w:tc>
        <w:tc>
          <w:tcPr>
            <w:tcW w:w="852" w:type="dxa"/>
            <w:tcBorders>
              <w:top w:val="single" w:sz="4" w:space="0" w:color="000000"/>
              <w:left w:val="single" w:sz="4" w:space="0" w:color="000000"/>
              <w:bottom w:val="single" w:sz="4" w:space="0" w:color="000000"/>
              <w:right w:val="single" w:sz="4" w:space="0" w:color="000000"/>
            </w:tcBorders>
            <w:shd w:val="clear" w:color="2A6099" w:fill="C00000"/>
            <w:vAlign w:val="bottom"/>
          </w:tcPr>
          <w:p w14:paraId="3474572D" w14:textId="77777777" w:rsidR="00930698" w:rsidRDefault="00000000">
            <w:pPr>
              <w:spacing w:after="0" w:line="240" w:lineRule="auto"/>
              <w:jc w:val="center"/>
              <w:rPr>
                <w:rFonts w:ascii="Liberation Sans" w:eastAsia="Times New Roman" w:hAnsi="Liberation Sans" w:cs="Times New Roman"/>
                <w:color w:val="FFFFFF"/>
                <w:kern w:val="0"/>
                <w:sz w:val="20"/>
                <w:szCs w:val="20"/>
                <w:lang w:eastAsia="es-CL"/>
                <w14:ligatures w14:val="none"/>
              </w:rPr>
            </w:pPr>
            <w:r>
              <w:rPr>
                <w:rFonts w:ascii="Liberation Sans" w:eastAsia="Times New Roman" w:hAnsi="Liberation Sans" w:cs="Times New Roman"/>
                <w:color w:val="FFFFFF"/>
                <w:kern w:val="0"/>
                <w:sz w:val="20"/>
                <w:szCs w:val="20"/>
                <w:lang w:eastAsia="es-CL"/>
                <w14:ligatures w14:val="none"/>
              </w:rPr>
              <w:t>Servicio</w:t>
            </w:r>
          </w:p>
        </w:tc>
        <w:tc>
          <w:tcPr>
            <w:tcW w:w="941" w:type="dxa"/>
            <w:tcBorders>
              <w:top w:val="single" w:sz="4" w:space="0" w:color="000000"/>
              <w:bottom w:val="single" w:sz="4" w:space="0" w:color="000000"/>
              <w:right w:val="single" w:sz="4" w:space="0" w:color="000000"/>
            </w:tcBorders>
            <w:shd w:val="clear" w:color="2A6099" w:fill="C00000"/>
            <w:vAlign w:val="bottom"/>
          </w:tcPr>
          <w:p w14:paraId="3474572E" w14:textId="77777777" w:rsidR="00930698" w:rsidRDefault="00000000">
            <w:pPr>
              <w:spacing w:after="0" w:line="240" w:lineRule="auto"/>
              <w:jc w:val="center"/>
              <w:rPr>
                <w:rFonts w:ascii="Liberation Sans" w:eastAsia="Times New Roman" w:hAnsi="Liberation Sans" w:cs="Times New Roman"/>
                <w:color w:val="FFFFFF"/>
                <w:kern w:val="0"/>
                <w:sz w:val="20"/>
                <w:szCs w:val="20"/>
                <w:lang w:eastAsia="es-CL"/>
                <w14:ligatures w14:val="none"/>
              </w:rPr>
            </w:pPr>
            <w:r>
              <w:rPr>
                <w:rFonts w:ascii="Liberation Sans" w:eastAsia="Times New Roman" w:hAnsi="Liberation Sans" w:cs="Times New Roman"/>
                <w:color w:val="FFFFFF"/>
                <w:kern w:val="0"/>
                <w:sz w:val="20"/>
                <w:szCs w:val="20"/>
                <w:lang w:eastAsia="es-CL"/>
                <w14:ligatures w14:val="none"/>
              </w:rPr>
              <w:t>Tipo de día</w:t>
            </w:r>
          </w:p>
        </w:tc>
        <w:tc>
          <w:tcPr>
            <w:tcW w:w="818" w:type="dxa"/>
            <w:tcBorders>
              <w:top w:val="single" w:sz="4" w:space="0" w:color="000000"/>
              <w:bottom w:val="single" w:sz="4" w:space="0" w:color="000000"/>
            </w:tcBorders>
            <w:shd w:val="clear" w:color="2A6099" w:fill="C00000"/>
            <w:vAlign w:val="bottom"/>
          </w:tcPr>
          <w:p w14:paraId="3474572F" w14:textId="77777777" w:rsidR="00930698" w:rsidRDefault="00000000">
            <w:pPr>
              <w:spacing w:after="0" w:line="240" w:lineRule="auto"/>
              <w:jc w:val="center"/>
              <w:rPr>
                <w:rFonts w:ascii="Liberation Sans" w:eastAsia="Times New Roman" w:hAnsi="Liberation Sans" w:cs="Times New Roman"/>
                <w:color w:val="FFFFFF"/>
                <w:kern w:val="0"/>
                <w:sz w:val="20"/>
                <w:szCs w:val="20"/>
                <w:lang w:eastAsia="es-CL"/>
                <w14:ligatures w14:val="none"/>
              </w:rPr>
            </w:pPr>
            <w:r>
              <w:rPr>
                <w:rFonts w:ascii="Liberation Sans" w:eastAsia="Times New Roman" w:hAnsi="Liberation Sans" w:cs="Times New Roman"/>
                <w:color w:val="FFFFFF"/>
                <w:kern w:val="0"/>
                <w:sz w:val="20"/>
                <w:szCs w:val="20"/>
                <w:lang w:eastAsia="es-CL"/>
                <w14:ligatures w14:val="none"/>
              </w:rPr>
              <w:t>Sentido</w:t>
            </w:r>
          </w:p>
        </w:tc>
        <w:tc>
          <w:tcPr>
            <w:tcW w:w="719" w:type="dxa"/>
            <w:tcBorders>
              <w:top w:val="single" w:sz="4" w:space="0" w:color="000000"/>
              <w:left w:val="single" w:sz="4" w:space="0" w:color="000000"/>
              <w:bottom w:val="single" w:sz="4" w:space="0" w:color="000000"/>
            </w:tcBorders>
            <w:shd w:val="clear" w:color="2A6099" w:fill="C00000"/>
            <w:vAlign w:val="bottom"/>
          </w:tcPr>
          <w:p w14:paraId="34745730" w14:textId="77777777" w:rsidR="00930698" w:rsidRDefault="00000000">
            <w:pPr>
              <w:spacing w:after="0" w:line="240" w:lineRule="auto"/>
              <w:jc w:val="center"/>
              <w:rPr>
                <w:rFonts w:ascii="Liberation Sans" w:eastAsia="Times New Roman" w:hAnsi="Liberation Sans" w:cs="Times New Roman"/>
                <w:color w:val="FFFFFF"/>
                <w:kern w:val="0"/>
                <w:sz w:val="20"/>
                <w:szCs w:val="20"/>
                <w:lang w:eastAsia="es-CL"/>
                <w14:ligatures w14:val="none"/>
              </w:rPr>
            </w:pPr>
            <w:r>
              <w:rPr>
                <w:rFonts w:ascii="Liberation Sans" w:eastAsia="Times New Roman" w:hAnsi="Liberation Sans" w:cs="Times New Roman"/>
                <w:color w:val="FFFFFF"/>
                <w:kern w:val="0"/>
                <w:sz w:val="20"/>
                <w:szCs w:val="20"/>
                <w:lang w:eastAsia="es-CL"/>
                <w14:ligatures w14:val="none"/>
              </w:rPr>
              <w:t>Desde</w:t>
            </w:r>
          </w:p>
        </w:tc>
        <w:tc>
          <w:tcPr>
            <w:tcW w:w="664" w:type="dxa"/>
            <w:tcBorders>
              <w:top w:val="single" w:sz="4" w:space="0" w:color="000000"/>
              <w:bottom w:val="single" w:sz="4" w:space="0" w:color="000000"/>
              <w:right w:val="single" w:sz="4" w:space="0" w:color="000000"/>
            </w:tcBorders>
            <w:shd w:val="clear" w:color="2A6099" w:fill="C00000"/>
            <w:vAlign w:val="bottom"/>
          </w:tcPr>
          <w:p w14:paraId="34745731" w14:textId="77777777" w:rsidR="00930698" w:rsidRDefault="00000000">
            <w:pPr>
              <w:spacing w:after="0" w:line="240" w:lineRule="auto"/>
              <w:jc w:val="center"/>
              <w:rPr>
                <w:rFonts w:ascii="Liberation Sans" w:eastAsia="Times New Roman" w:hAnsi="Liberation Sans" w:cs="Times New Roman"/>
                <w:color w:val="FFFFFF"/>
                <w:kern w:val="0"/>
                <w:sz w:val="20"/>
                <w:szCs w:val="20"/>
                <w:lang w:eastAsia="es-CL"/>
                <w14:ligatures w14:val="none"/>
              </w:rPr>
            </w:pPr>
            <w:r>
              <w:rPr>
                <w:rFonts w:ascii="Liberation Sans" w:eastAsia="Times New Roman" w:hAnsi="Liberation Sans" w:cs="Times New Roman"/>
                <w:color w:val="FFFFFF"/>
                <w:kern w:val="0"/>
                <w:sz w:val="20"/>
                <w:szCs w:val="20"/>
                <w:lang w:eastAsia="es-CL"/>
                <w14:ligatures w14:val="none"/>
              </w:rPr>
              <w:t>Hasta</w:t>
            </w:r>
          </w:p>
        </w:tc>
        <w:tc>
          <w:tcPr>
            <w:tcW w:w="852" w:type="dxa"/>
            <w:tcBorders>
              <w:top w:val="single" w:sz="4" w:space="0" w:color="000000"/>
              <w:bottom w:val="single" w:sz="4" w:space="0" w:color="000000"/>
              <w:right w:val="single" w:sz="4" w:space="0" w:color="000000"/>
            </w:tcBorders>
            <w:shd w:val="clear" w:color="2A6099" w:fill="C00000"/>
            <w:vAlign w:val="bottom"/>
          </w:tcPr>
          <w:p w14:paraId="34745732" w14:textId="77777777" w:rsidR="00930698" w:rsidRDefault="00000000">
            <w:pPr>
              <w:spacing w:after="0" w:line="240" w:lineRule="auto"/>
              <w:jc w:val="center"/>
              <w:rPr>
                <w:rFonts w:ascii="Liberation Sans" w:eastAsia="Times New Roman" w:hAnsi="Liberation Sans" w:cs="Times New Roman"/>
                <w:color w:val="FFFFFF"/>
                <w:kern w:val="0"/>
                <w:sz w:val="20"/>
                <w:szCs w:val="20"/>
                <w:lang w:eastAsia="es-CL"/>
                <w14:ligatures w14:val="none"/>
              </w:rPr>
            </w:pPr>
            <w:r>
              <w:rPr>
                <w:rFonts w:ascii="Liberation Sans" w:eastAsia="Times New Roman" w:hAnsi="Liberation Sans" w:cs="Times New Roman"/>
                <w:color w:val="FFFFFF"/>
                <w:kern w:val="0"/>
                <w:sz w:val="20"/>
                <w:szCs w:val="20"/>
                <w:lang w:eastAsia="es-CL"/>
                <w14:ligatures w14:val="none"/>
              </w:rPr>
              <w:t>Parada</w:t>
            </w:r>
          </w:p>
        </w:tc>
        <w:tc>
          <w:tcPr>
            <w:tcW w:w="4502" w:type="dxa"/>
            <w:tcBorders>
              <w:top w:val="single" w:sz="4" w:space="0" w:color="000000"/>
              <w:bottom w:val="single" w:sz="4" w:space="0" w:color="000000"/>
              <w:right w:val="single" w:sz="4" w:space="0" w:color="000000"/>
            </w:tcBorders>
            <w:shd w:val="clear" w:color="2A6099" w:fill="C00000"/>
            <w:vAlign w:val="bottom"/>
          </w:tcPr>
          <w:p w14:paraId="34745733" w14:textId="77777777" w:rsidR="00930698" w:rsidRDefault="00000000">
            <w:pPr>
              <w:spacing w:after="0" w:line="240" w:lineRule="auto"/>
              <w:rPr>
                <w:rFonts w:ascii="Liberation Sans" w:eastAsia="Times New Roman" w:hAnsi="Liberation Sans" w:cs="Times New Roman"/>
                <w:color w:val="FFFFFF"/>
                <w:kern w:val="0"/>
                <w:sz w:val="20"/>
                <w:szCs w:val="20"/>
                <w:lang w:eastAsia="es-CL"/>
                <w14:ligatures w14:val="none"/>
              </w:rPr>
            </w:pPr>
            <w:r>
              <w:rPr>
                <w:rFonts w:ascii="Liberation Sans" w:eastAsia="Times New Roman" w:hAnsi="Liberation Sans" w:cs="Times New Roman"/>
                <w:color w:val="FFFFFF"/>
                <w:kern w:val="0"/>
                <w:sz w:val="20"/>
                <w:szCs w:val="20"/>
                <w:lang w:eastAsia="es-CL"/>
                <w14:ligatures w14:val="none"/>
              </w:rPr>
              <w:t>Nombre del Paradero</w:t>
            </w:r>
          </w:p>
        </w:tc>
      </w:tr>
      <w:tr w:rsidR="00930698" w14:paraId="3474573D" w14:textId="77777777">
        <w:trPr>
          <w:trHeight w:val="248"/>
        </w:trPr>
        <w:tc>
          <w:tcPr>
            <w:tcW w:w="568" w:type="dxa"/>
            <w:tcBorders>
              <w:left w:val="single" w:sz="4" w:space="0" w:color="000000"/>
            </w:tcBorders>
            <w:vAlign w:val="bottom"/>
          </w:tcPr>
          <w:p w14:paraId="34745735"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w:t>
            </w:r>
          </w:p>
        </w:tc>
        <w:tc>
          <w:tcPr>
            <w:tcW w:w="852" w:type="dxa"/>
            <w:tcBorders>
              <w:left w:val="single" w:sz="4" w:space="0" w:color="000000"/>
              <w:right w:val="single" w:sz="4" w:space="0" w:color="000000"/>
            </w:tcBorders>
            <w:vAlign w:val="bottom"/>
          </w:tcPr>
          <w:p w14:paraId="34745736"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B03</w:t>
            </w:r>
          </w:p>
        </w:tc>
        <w:tc>
          <w:tcPr>
            <w:tcW w:w="941" w:type="dxa"/>
            <w:tcBorders>
              <w:right w:val="single" w:sz="4" w:space="0" w:color="000000"/>
            </w:tcBorders>
            <w:vAlign w:val="bottom"/>
          </w:tcPr>
          <w:p w14:paraId="34745737"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Laboral</w:t>
            </w:r>
          </w:p>
        </w:tc>
        <w:tc>
          <w:tcPr>
            <w:tcW w:w="818" w:type="dxa"/>
            <w:vAlign w:val="bottom"/>
          </w:tcPr>
          <w:p w14:paraId="34745738"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left w:val="single" w:sz="4" w:space="0" w:color="000000"/>
            </w:tcBorders>
            <w:vAlign w:val="bottom"/>
          </w:tcPr>
          <w:p w14:paraId="34745739"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6:00</w:t>
            </w:r>
          </w:p>
        </w:tc>
        <w:tc>
          <w:tcPr>
            <w:tcW w:w="664" w:type="dxa"/>
            <w:tcBorders>
              <w:right w:val="single" w:sz="4" w:space="0" w:color="000000"/>
            </w:tcBorders>
            <w:vAlign w:val="bottom"/>
          </w:tcPr>
          <w:p w14:paraId="3474573A"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15:30</w:t>
            </w:r>
          </w:p>
        </w:tc>
        <w:tc>
          <w:tcPr>
            <w:tcW w:w="852" w:type="dxa"/>
            <w:tcBorders>
              <w:right w:val="single" w:sz="4" w:space="0" w:color="000000"/>
            </w:tcBorders>
            <w:vAlign w:val="bottom"/>
          </w:tcPr>
          <w:p w14:paraId="3474573B"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PB384</w:t>
            </w:r>
          </w:p>
        </w:tc>
        <w:tc>
          <w:tcPr>
            <w:tcW w:w="4502" w:type="dxa"/>
            <w:tcBorders>
              <w:right w:val="single" w:sz="4" w:space="0" w:color="000000"/>
            </w:tcBorders>
            <w:vAlign w:val="bottom"/>
          </w:tcPr>
          <w:p w14:paraId="3474573C"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Escanilla / esq. Colón</w:t>
            </w:r>
          </w:p>
        </w:tc>
      </w:tr>
      <w:tr w:rsidR="00930698" w14:paraId="34745746" w14:textId="77777777">
        <w:trPr>
          <w:trHeight w:val="248"/>
        </w:trPr>
        <w:tc>
          <w:tcPr>
            <w:tcW w:w="568" w:type="dxa"/>
            <w:tcBorders>
              <w:left w:val="single" w:sz="4" w:space="0" w:color="000000"/>
            </w:tcBorders>
            <w:vAlign w:val="bottom"/>
          </w:tcPr>
          <w:p w14:paraId="3474573E"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852" w:type="dxa"/>
            <w:tcBorders>
              <w:left w:val="single" w:sz="4" w:space="0" w:color="000000"/>
              <w:right w:val="single" w:sz="4" w:space="0" w:color="000000"/>
            </w:tcBorders>
            <w:vAlign w:val="bottom"/>
          </w:tcPr>
          <w:p w14:paraId="3474573F"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941" w:type="dxa"/>
            <w:tcBorders>
              <w:right w:val="single" w:sz="4" w:space="0" w:color="000000"/>
            </w:tcBorders>
            <w:vAlign w:val="bottom"/>
          </w:tcPr>
          <w:p w14:paraId="34745740"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Sábado</w:t>
            </w:r>
          </w:p>
        </w:tc>
        <w:tc>
          <w:tcPr>
            <w:tcW w:w="818" w:type="dxa"/>
            <w:vAlign w:val="bottom"/>
          </w:tcPr>
          <w:p w14:paraId="34745741"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left w:val="single" w:sz="4" w:space="0" w:color="000000"/>
            </w:tcBorders>
            <w:vAlign w:val="bottom"/>
          </w:tcPr>
          <w:p w14:paraId="34745742"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14:00</w:t>
            </w:r>
          </w:p>
        </w:tc>
        <w:tc>
          <w:tcPr>
            <w:tcW w:w="664" w:type="dxa"/>
            <w:tcBorders>
              <w:right w:val="single" w:sz="4" w:space="0" w:color="000000"/>
            </w:tcBorders>
            <w:vAlign w:val="bottom"/>
          </w:tcPr>
          <w:p w14:paraId="34745743"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16:00</w:t>
            </w:r>
          </w:p>
        </w:tc>
        <w:tc>
          <w:tcPr>
            <w:tcW w:w="852" w:type="dxa"/>
            <w:tcBorders>
              <w:right w:val="single" w:sz="4" w:space="0" w:color="000000"/>
            </w:tcBorders>
            <w:vAlign w:val="bottom"/>
          </w:tcPr>
          <w:p w14:paraId="34745744"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PB382</w:t>
            </w:r>
          </w:p>
        </w:tc>
        <w:tc>
          <w:tcPr>
            <w:tcW w:w="4502" w:type="dxa"/>
            <w:tcBorders>
              <w:right w:val="single" w:sz="4" w:space="0" w:color="000000"/>
            </w:tcBorders>
            <w:vAlign w:val="bottom"/>
          </w:tcPr>
          <w:p w14:paraId="34745745"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Gamero / esq. Av. Fermín Vivaceta</w:t>
            </w:r>
          </w:p>
        </w:tc>
      </w:tr>
      <w:tr w:rsidR="00930698" w14:paraId="3474574F" w14:textId="77777777">
        <w:trPr>
          <w:trHeight w:val="248"/>
        </w:trPr>
        <w:tc>
          <w:tcPr>
            <w:tcW w:w="568" w:type="dxa"/>
            <w:tcBorders>
              <w:left w:val="single" w:sz="4" w:space="0" w:color="000000"/>
              <w:bottom w:val="single" w:sz="4" w:space="0" w:color="000000"/>
            </w:tcBorders>
            <w:vAlign w:val="bottom"/>
          </w:tcPr>
          <w:p w14:paraId="34745747"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852" w:type="dxa"/>
            <w:tcBorders>
              <w:left w:val="single" w:sz="4" w:space="0" w:color="000000"/>
              <w:bottom w:val="single" w:sz="4" w:space="0" w:color="000000"/>
              <w:right w:val="single" w:sz="4" w:space="0" w:color="000000"/>
            </w:tcBorders>
            <w:vAlign w:val="bottom"/>
          </w:tcPr>
          <w:p w14:paraId="34745748"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941" w:type="dxa"/>
            <w:tcBorders>
              <w:bottom w:val="single" w:sz="4" w:space="0" w:color="000000"/>
              <w:right w:val="single" w:sz="4" w:space="0" w:color="000000"/>
            </w:tcBorders>
            <w:vAlign w:val="bottom"/>
          </w:tcPr>
          <w:p w14:paraId="34745749"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Domingo</w:t>
            </w:r>
          </w:p>
        </w:tc>
        <w:tc>
          <w:tcPr>
            <w:tcW w:w="818" w:type="dxa"/>
            <w:tcBorders>
              <w:bottom w:val="single" w:sz="4" w:space="0" w:color="000000"/>
            </w:tcBorders>
            <w:vAlign w:val="bottom"/>
          </w:tcPr>
          <w:p w14:paraId="3474574A"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left w:val="single" w:sz="4" w:space="0" w:color="000000"/>
              <w:bottom w:val="single" w:sz="4" w:space="0" w:color="000000"/>
            </w:tcBorders>
            <w:vAlign w:val="bottom"/>
          </w:tcPr>
          <w:p w14:paraId="3474574B"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8:30</w:t>
            </w:r>
          </w:p>
        </w:tc>
        <w:tc>
          <w:tcPr>
            <w:tcW w:w="664" w:type="dxa"/>
            <w:tcBorders>
              <w:bottom w:val="single" w:sz="4" w:space="0" w:color="000000"/>
              <w:right w:val="single" w:sz="4" w:space="0" w:color="000000"/>
            </w:tcBorders>
            <w:vAlign w:val="bottom"/>
          </w:tcPr>
          <w:p w14:paraId="3474574C"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19:30</w:t>
            </w:r>
          </w:p>
        </w:tc>
        <w:tc>
          <w:tcPr>
            <w:tcW w:w="852" w:type="dxa"/>
            <w:tcBorders>
              <w:bottom w:val="single" w:sz="4" w:space="0" w:color="000000"/>
              <w:right w:val="single" w:sz="4" w:space="0" w:color="000000"/>
            </w:tcBorders>
            <w:vAlign w:val="bottom"/>
          </w:tcPr>
          <w:p w14:paraId="3474574D"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PB379</w:t>
            </w:r>
          </w:p>
        </w:tc>
        <w:tc>
          <w:tcPr>
            <w:tcW w:w="4502" w:type="dxa"/>
            <w:tcBorders>
              <w:bottom w:val="single" w:sz="4" w:space="0" w:color="000000"/>
              <w:right w:val="single" w:sz="4" w:space="0" w:color="000000"/>
            </w:tcBorders>
            <w:vAlign w:val="bottom"/>
          </w:tcPr>
          <w:p w14:paraId="3474574E"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xml:space="preserve">Salomón </w:t>
            </w:r>
            <w:proofErr w:type="spellStart"/>
            <w:r>
              <w:rPr>
                <w:rFonts w:ascii="Liberation Sans" w:eastAsia="Times New Roman" w:hAnsi="Liberation Sans" w:cs="Times New Roman"/>
                <w:color w:val="000000"/>
                <w:kern w:val="0"/>
                <w:sz w:val="20"/>
                <w:szCs w:val="20"/>
                <w:lang w:eastAsia="es-CL"/>
                <w14:ligatures w14:val="none"/>
              </w:rPr>
              <w:t>Sack</w:t>
            </w:r>
            <w:proofErr w:type="spellEnd"/>
            <w:r>
              <w:rPr>
                <w:rFonts w:ascii="Liberation Sans" w:eastAsia="Times New Roman" w:hAnsi="Liberation Sans" w:cs="Times New Roman"/>
                <w:color w:val="000000"/>
                <w:kern w:val="0"/>
                <w:sz w:val="20"/>
                <w:szCs w:val="20"/>
                <w:lang w:eastAsia="es-CL"/>
                <w14:ligatures w14:val="none"/>
              </w:rPr>
              <w:t xml:space="preserve"> / esq. Soberanía</w:t>
            </w:r>
          </w:p>
        </w:tc>
      </w:tr>
      <w:tr w:rsidR="00930698" w14:paraId="34745758" w14:textId="77777777">
        <w:trPr>
          <w:trHeight w:val="248"/>
        </w:trPr>
        <w:tc>
          <w:tcPr>
            <w:tcW w:w="568" w:type="dxa"/>
            <w:tcBorders>
              <w:left w:val="single" w:sz="4" w:space="0" w:color="000000"/>
            </w:tcBorders>
            <w:vAlign w:val="bottom"/>
          </w:tcPr>
          <w:p w14:paraId="34745750"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lastRenderedPageBreak/>
              <w:t>2</w:t>
            </w:r>
          </w:p>
        </w:tc>
        <w:tc>
          <w:tcPr>
            <w:tcW w:w="852" w:type="dxa"/>
            <w:tcBorders>
              <w:left w:val="single" w:sz="4" w:space="0" w:color="000000"/>
              <w:right w:val="single" w:sz="4" w:space="0" w:color="000000"/>
            </w:tcBorders>
            <w:vAlign w:val="bottom"/>
          </w:tcPr>
          <w:p w14:paraId="34745751"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B29</w:t>
            </w:r>
          </w:p>
        </w:tc>
        <w:tc>
          <w:tcPr>
            <w:tcW w:w="941" w:type="dxa"/>
            <w:tcBorders>
              <w:right w:val="single" w:sz="4" w:space="0" w:color="000000"/>
            </w:tcBorders>
            <w:vAlign w:val="bottom"/>
          </w:tcPr>
          <w:p w14:paraId="34745752"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Laboral</w:t>
            </w:r>
          </w:p>
        </w:tc>
        <w:tc>
          <w:tcPr>
            <w:tcW w:w="818" w:type="dxa"/>
            <w:vAlign w:val="bottom"/>
          </w:tcPr>
          <w:p w14:paraId="34745753"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left w:val="single" w:sz="4" w:space="0" w:color="000000"/>
            </w:tcBorders>
            <w:vAlign w:val="bottom"/>
          </w:tcPr>
          <w:p w14:paraId="34745754"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6:30</w:t>
            </w:r>
          </w:p>
        </w:tc>
        <w:tc>
          <w:tcPr>
            <w:tcW w:w="664" w:type="dxa"/>
            <w:tcBorders>
              <w:right w:val="single" w:sz="4" w:space="0" w:color="000000"/>
            </w:tcBorders>
            <w:vAlign w:val="bottom"/>
          </w:tcPr>
          <w:p w14:paraId="34745755"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11:30</w:t>
            </w:r>
          </w:p>
        </w:tc>
        <w:tc>
          <w:tcPr>
            <w:tcW w:w="852" w:type="dxa"/>
            <w:tcBorders>
              <w:right w:val="single" w:sz="4" w:space="0" w:color="000000"/>
            </w:tcBorders>
            <w:vAlign w:val="bottom"/>
          </w:tcPr>
          <w:p w14:paraId="34745756"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PB73</w:t>
            </w:r>
          </w:p>
        </w:tc>
        <w:tc>
          <w:tcPr>
            <w:tcW w:w="4502" w:type="dxa"/>
            <w:tcBorders>
              <w:right w:val="single" w:sz="4" w:space="0" w:color="000000"/>
            </w:tcBorders>
            <w:vAlign w:val="bottom"/>
          </w:tcPr>
          <w:p w14:paraId="34745757"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Av. Apóstol Santiago / esq. Mariano La Torre</w:t>
            </w:r>
          </w:p>
        </w:tc>
      </w:tr>
      <w:tr w:rsidR="00930698" w14:paraId="34745761" w14:textId="77777777">
        <w:trPr>
          <w:trHeight w:val="248"/>
        </w:trPr>
        <w:tc>
          <w:tcPr>
            <w:tcW w:w="568" w:type="dxa"/>
            <w:tcBorders>
              <w:left w:val="single" w:sz="4" w:space="0" w:color="000000"/>
            </w:tcBorders>
            <w:vAlign w:val="bottom"/>
          </w:tcPr>
          <w:p w14:paraId="34745759"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852" w:type="dxa"/>
            <w:tcBorders>
              <w:left w:val="single" w:sz="4" w:space="0" w:color="000000"/>
              <w:right w:val="single" w:sz="4" w:space="0" w:color="000000"/>
            </w:tcBorders>
            <w:vAlign w:val="bottom"/>
          </w:tcPr>
          <w:p w14:paraId="3474575A"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941" w:type="dxa"/>
            <w:tcBorders>
              <w:right w:val="single" w:sz="4" w:space="0" w:color="000000"/>
            </w:tcBorders>
            <w:vAlign w:val="bottom"/>
          </w:tcPr>
          <w:p w14:paraId="3474575B"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Sábado</w:t>
            </w:r>
          </w:p>
        </w:tc>
        <w:tc>
          <w:tcPr>
            <w:tcW w:w="818" w:type="dxa"/>
            <w:vAlign w:val="bottom"/>
          </w:tcPr>
          <w:p w14:paraId="3474575C"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left w:val="single" w:sz="4" w:space="0" w:color="000000"/>
            </w:tcBorders>
            <w:vAlign w:val="bottom"/>
          </w:tcPr>
          <w:p w14:paraId="3474575D"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7:00</w:t>
            </w:r>
          </w:p>
        </w:tc>
        <w:tc>
          <w:tcPr>
            <w:tcW w:w="664" w:type="dxa"/>
            <w:tcBorders>
              <w:right w:val="single" w:sz="4" w:space="0" w:color="000000"/>
            </w:tcBorders>
            <w:vAlign w:val="bottom"/>
          </w:tcPr>
          <w:p w14:paraId="3474575E"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15:30</w:t>
            </w:r>
          </w:p>
        </w:tc>
        <w:tc>
          <w:tcPr>
            <w:tcW w:w="852" w:type="dxa"/>
            <w:tcBorders>
              <w:right w:val="single" w:sz="4" w:space="0" w:color="000000"/>
            </w:tcBorders>
            <w:vAlign w:val="bottom"/>
          </w:tcPr>
          <w:p w14:paraId="3474575F"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PB865</w:t>
            </w:r>
          </w:p>
        </w:tc>
        <w:tc>
          <w:tcPr>
            <w:tcW w:w="4502" w:type="dxa"/>
            <w:tcBorders>
              <w:right w:val="single" w:sz="4" w:space="0" w:color="000000"/>
            </w:tcBorders>
            <w:vAlign w:val="bottom"/>
          </w:tcPr>
          <w:p w14:paraId="34745760"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Artesanos / esq. Av. Independencia</w:t>
            </w:r>
          </w:p>
        </w:tc>
      </w:tr>
      <w:tr w:rsidR="00930698" w14:paraId="3474576A" w14:textId="77777777">
        <w:trPr>
          <w:trHeight w:val="248"/>
        </w:trPr>
        <w:tc>
          <w:tcPr>
            <w:tcW w:w="568" w:type="dxa"/>
            <w:tcBorders>
              <w:left w:val="single" w:sz="4" w:space="0" w:color="000000"/>
            </w:tcBorders>
            <w:vAlign w:val="bottom"/>
          </w:tcPr>
          <w:p w14:paraId="34745762"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852" w:type="dxa"/>
            <w:tcBorders>
              <w:left w:val="single" w:sz="4" w:space="0" w:color="000000"/>
              <w:right w:val="single" w:sz="4" w:space="0" w:color="000000"/>
            </w:tcBorders>
            <w:vAlign w:val="bottom"/>
          </w:tcPr>
          <w:p w14:paraId="34745763"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941" w:type="dxa"/>
            <w:tcBorders>
              <w:right w:val="single" w:sz="4" w:space="0" w:color="000000"/>
            </w:tcBorders>
            <w:vAlign w:val="bottom"/>
          </w:tcPr>
          <w:p w14:paraId="34745764"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Domingo</w:t>
            </w:r>
          </w:p>
        </w:tc>
        <w:tc>
          <w:tcPr>
            <w:tcW w:w="818" w:type="dxa"/>
            <w:vAlign w:val="bottom"/>
          </w:tcPr>
          <w:p w14:paraId="34745765"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left w:val="single" w:sz="4" w:space="0" w:color="000000"/>
            </w:tcBorders>
            <w:vAlign w:val="bottom"/>
          </w:tcPr>
          <w:p w14:paraId="34745766"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11:30</w:t>
            </w:r>
          </w:p>
        </w:tc>
        <w:tc>
          <w:tcPr>
            <w:tcW w:w="664" w:type="dxa"/>
            <w:tcBorders>
              <w:right w:val="single" w:sz="4" w:space="0" w:color="000000"/>
            </w:tcBorders>
            <w:vAlign w:val="bottom"/>
          </w:tcPr>
          <w:p w14:paraId="34745767"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17:30</w:t>
            </w:r>
          </w:p>
        </w:tc>
        <w:tc>
          <w:tcPr>
            <w:tcW w:w="852" w:type="dxa"/>
            <w:tcBorders>
              <w:right w:val="single" w:sz="4" w:space="0" w:color="000000"/>
            </w:tcBorders>
            <w:vAlign w:val="bottom"/>
          </w:tcPr>
          <w:p w14:paraId="34745768"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PB74</w:t>
            </w:r>
          </w:p>
        </w:tc>
        <w:tc>
          <w:tcPr>
            <w:tcW w:w="4502" w:type="dxa"/>
            <w:tcBorders>
              <w:right w:val="single" w:sz="4" w:space="0" w:color="000000"/>
            </w:tcBorders>
            <w:vAlign w:val="bottom"/>
          </w:tcPr>
          <w:p w14:paraId="34745769"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Av. Apóstol Santiago / esq. Gabriela Mistral</w:t>
            </w:r>
          </w:p>
        </w:tc>
      </w:tr>
      <w:tr w:rsidR="00930698" w14:paraId="34745773" w14:textId="77777777">
        <w:trPr>
          <w:trHeight w:val="248"/>
        </w:trPr>
        <w:tc>
          <w:tcPr>
            <w:tcW w:w="568" w:type="dxa"/>
            <w:tcBorders>
              <w:top w:val="single" w:sz="4" w:space="0" w:color="000000"/>
              <w:left w:val="single" w:sz="4" w:space="0" w:color="000000"/>
            </w:tcBorders>
            <w:vAlign w:val="bottom"/>
          </w:tcPr>
          <w:p w14:paraId="3474576B"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3</w:t>
            </w:r>
          </w:p>
        </w:tc>
        <w:tc>
          <w:tcPr>
            <w:tcW w:w="852" w:type="dxa"/>
            <w:tcBorders>
              <w:top w:val="single" w:sz="4" w:space="0" w:color="000000"/>
              <w:left w:val="single" w:sz="4" w:space="0" w:color="000000"/>
              <w:right w:val="single" w:sz="4" w:space="0" w:color="000000"/>
            </w:tcBorders>
            <w:vAlign w:val="bottom"/>
          </w:tcPr>
          <w:p w14:paraId="3474576C"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120</w:t>
            </w:r>
          </w:p>
        </w:tc>
        <w:tc>
          <w:tcPr>
            <w:tcW w:w="941" w:type="dxa"/>
            <w:tcBorders>
              <w:top w:val="single" w:sz="4" w:space="0" w:color="000000"/>
              <w:right w:val="single" w:sz="4" w:space="0" w:color="000000"/>
            </w:tcBorders>
            <w:vAlign w:val="bottom"/>
          </w:tcPr>
          <w:p w14:paraId="3474576D"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Laboral</w:t>
            </w:r>
          </w:p>
        </w:tc>
        <w:tc>
          <w:tcPr>
            <w:tcW w:w="818" w:type="dxa"/>
            <w:tcBorders>
              <w:top w:val="single" w:sz="4" w:space="0" w:color="000000"/>
            </w:tcBorders>
            <w:vAlign w:val="bottom"/>
          </w:tcPr>
          <w:p w14:paraId="3474576E"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top w:val="single" w:sz="4" w:space="0" w:color="000000"/>
              <w:left w:val="single" w:sz="4" w:space="0" w:color="000000"/>
            </w:tcBorders>
            <w:vAlign w:val="bottom"/>
          </w:tcPr>
          <w:p w14:paraId="3474576F"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10:00</w:t>
            </w:r>
          </w:p>
        </w:tc>
        <w:tc>
          <w:tcPr>
            <w:tcW w:w="664" w:type="dxa"/>
            <w:tcBorders>
              <w:top w:val="single" w:sz="4" w:space="0" w:color="000000"/>
              <w:right w:val="single" w:sz="4" w:space="0" w:color="000000"/>
            </w:tcBorders>
            <w:vAlign w:val="bottom"/>
          </w:tcPr>
          <w:p w14:paraId="34745770"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16:30</w:t>
            </w:r>
          </w:p>
        </w:tc>
        <w:tc>
          <w:tcPr>
            <w:tcW w:w="852" w:type="dxa"/>
            <w:tcBorders>
              <w:top w:val="single" w:sz="4" w:space="0" w:color="000000"/>
              <w:right w:val="single" w:sz="4" w:space="0" w:color="000000"/>
            </w:tcBorders>
            <w:vAlign w:val="bottom"/>
          </w:tcPr>
          <w:p w14:paraId="34745771"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PJ454</w:t>
            </w:r>
          </w:p>
        </w:tc>
        <w:tc>
          <w:tcPr>
            <w:tcW w:w="4502" w:type="dxa"/>
            <w:tcBorders>
              <w:top w:val="single" w:sz="4" w:space="0" w:color="000000"/>
              <w:right w:val="single" w:sz="4" w:space="0" w:color="000000"/>
            </w:tcBorders>
            <w:vAlign w:val="bottom"/>
          </w:tcPr>
          <w:p w14:paraId="34745772"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Parada 1 / Consultorio Andes</w:t>
            </w:r>
          </w:p>
        </w:tc>
      </w:tr>
      <w:tr w:rsidR="00930698" w14:paraId="3474577C" w14:textId="77777777">
        <w:trPr>
          <w:trHeight w:val="248"/>
        </w:trPr>
        <w:tc>
          <w:tcPr>
            <w:tcW w:w="568" w:type="dxa"/>
            <w:tcBorders>
              <w:left w:val="single" w:sz="4" w:space="0" w:color="000000"/>
            </w:tcBorders>
            <w:vAlign w:val="bottom"/>
          </w:tcPr>
          <w:p w14:paraId="34745774"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852" w:type="dxa"/>
            <w:tcBorders>
              <w:left w:val="single" w:sz="4" w:space="0" w:color="000000"/>
              <w:right w:val="single" w:sz="4" w:space="0" w:color="000000"/>
            </w:tcBorders>
            <w:vAlign w:val="bottom"/>
          </w:tcPr>
          <w:p w14:paraId="34745775"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941" w:type="dxa"/>
            <w:tcBorders>
              <w:right w:val="single" w:sz="4" w:space="0" w:color="000000"/>
            </w:tcBorders>
            <w:vAlign w:val="bottom"/>
          </w:tcPr>
          <w:p w14:paraId="34745776"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Sábado</w:t>
            </w:r>
          </w:p>
        </w:tc>
        <w:tc>
          <w:tcPr>
            <w:tcW w:w="818" w:type="dxa"/>
            <w:vAlign w:val="bottom"/>
          </w:tcPr>
          <w:p w14:paraId="34745777"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left w:val="single" w:sz="4" w:space="0" w:color="000000"/>
            </w:tcBorders>
            <w:vAlign w:val="bottom"/>
          </w:tcPr>
          <w:p w14:paraId="34745778"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13:30</w:t>
            </w:r>
          </w:p>
        </w:tc>
        <w:tc>
          <w:tcPr>
            <w:tcW w:w="664" w:type="dxa"/>
            <w:tcBorders>
              <w:right w:val="single" w:sz="4" w:space="0" w:color="000000"/>
            </w:tcBorders>
            <w:vAlign w:val="bottom"/>
          </w:tcPr>
          <w:p w14:paraId="34745779"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18:00</w:t>
            </w:r>
          </w:p>
        </w:tc>
        <w:tc>
          <w:tcPr>
            <w:tcW w:w="852" w:type="dxa"/>
            <w:tcBorders>
              <w:right w:val="single" w:sz="4" w:space="0" w:color="000000"/>
            </w:tcBorders>
            <w:vAlign w:val="bottom"/>
          </w:tcPr>
          <w:p w14:paraId="3474577A"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PJ454</w:t>
            </w:r>
          </w:p>
        </w:tc>
        <w:tc>
          <w:tcPr>
            <w:tcW w:w="4502" w:type="dxa"/>
            <w:tcBorders>
              <w:right w:val="single" w:sz="4" w:space="0" w:color="000000"/>
            </w:tcBorders>
            <w:vAlign w:val="bottom"/>
          </w:tcPr>
          <w:p w14:paraId="3474577B"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Parada 1 / Consultorio Andes</w:t>
            </w:r>
          </w:p>
        </w:tc>
      </w:tr>
      <w:tr w:rsidR="00930698" w14:paraId="34745785" w14:textId="77777777">
        <w:trPr>
          <w:trHeight w:val="248"/>
        </w:trPr>
        <w:tc>
          <w:tcPr>
            <w:tcW w:w="568" w:type="dxa"/>
            <w:tcBorders>
              <w:left w:val="single" w:sz="4" w:space="0" w:color="000000"/>
            </w:tcBorders>
            <w:vAlign w:val="bottom"/>
          </w:tcPr>
          <w:p w14:paraId="3474577D"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852" w:type="dxa"/>
            <w:tcBorders>
              <w:left w:val="single" w:sz="4" w:space="0" w:color="000000"/>
              <w:right w:val="single" w:sz="4" w:space="0" w:color="000000"/>
            </w:tcBorders>
            <w:vAlign w:val="bottom"/>
          </w:tcPr>
          <w:p w14:paraId="3474577E"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941" w:type="dxa"/>
            <w:tcBorders>
              <w:right w:val="single" w:sz="4" w:space="0" w:color="000000"/>
            </w:tcBorders>
            <w:vAlign w:val="bottom"/>
          </w:tcPr>
          <w:p w14:paraId="3474577F"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Domingo</w:t>
            </w:r>
          </w:p>
        </w:tc>
        <w:tc>
          <w:tcPr>
            <w:tcW w:w="818" w:type="dxa"/>
            <w:vAlign w:val="bottom"/>
          </w:tcPr>
          <w:p w14:paraId="34745780"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left w:val="single" w:sz="4" w:space="0" w:color="000000"/>
            </w:tcBorders>
            <w:vAlign w:val="bottom"/>
          </w:tcPr>
          <w:p w14:paraId="34745781"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8:00</w:t>
            </w:r>
          </w:p>
        </w:tc>
        <w:tc>
          <w:tcPr>
            <w:tcW w:w="664" w:type="dxa"/>
            <w:tcBorders>
              <w:right w:val="single" w:sz="4" w:space="0" w:color="000000"/>
            </w:tcBorders>
            <w:vAlign w:val="bottom"/>
          </w:tcPr>
          <w:p w14:paraId="34745782"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13:30</w:t>
            </w:r>
          </w:p>
        </w:tc>
        <w:tc>
          <w:tcPr>
            <w:tcW w:w="852" w:type="dxa"/>
            <w:tcBorders>
              <w:right w:val="single" w:sz="4" w:space="0" w:color="000000"/>
            </w:tcBorders>
            <w:vAlign w:val="bottom"/>
          </w:tcPr>
          <w:p w14:paraId="34745783"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PH66</w:t>
            </w:r>
          </w:p>
        </w:tc>
        <w:tc>
          <w:tcPr>
            <w:tcW w:w="4502" w:type="dxa"/>
            <w:tcBorders>
              <w:right w:val="single" w:sz="4" w:space="0" w:color="000000"/>
            </w:tcBorders>
            <w:vAlign w:val="bottom"/>
          </w:tcPr>
          <w:p w14:paraId="34745784"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proofErr w:type="spellStart"/>
            <w:r>
              <w:rPr>
                <w:rFonts w:ascii="Liberation Sans" w:eastAsia="Times New Roman" w:hAnsi="Liberation Sans" w:cs="Times New Roman"/>
                <w:color w:val="000000"/>
                <w:kern w:val="0"/>
                <w:sz w:val="20"/>
                <w:szCs w:val="20"/>
                <w:lang w:eastAsia="es-CL"/>
                <w14:ligatures w14:val="none"/>
              </w:rPr>
              <w:t>Card</w:t>
            </w:r>
            <w:proofErr w:type="spellEnd"/>
            <w:r>
              <w:rPr>
                <w:rFonts w:ascii="Liberation Sans" w:eastAsia="Times New Roman" w:hAnsi="Liberation Sans" w:cs="Times New Roman"/>
                <w:color w:val="000000"/>
                <w:kern w:val="0"/>
                <w:sz w:val="20"/>
                <w:szCs w:val="20"/>
                <w:lang w:eastAsia="es-CL"/>
                <w14:ligatures w14:val="none"/>
              </w:rPr>
              <w:t>. Raúl Silva H. / esq. Av. Frei Montalva</w:t>
            </w:r>
          </w:p>
        </w:tc>
      </w:tr>
      <w:tr w:rsidR="00930698" w14:paraId="3474578E" w14:textId="77777777">
        <w:trPr>
          <w:trHeight w:val="248"/>
        </w:trPr>
        <w:tc>
          <w:tcPr>
            <w:tcW w:w="568" w:type="dxa"/>
            <w:tcBorders>
              <w:left w:val="single" w:sz="4" w:space="0" w:color="000000"/>
            </w:tcBorders>
            <w:vAlign w:val="bottom"/>
          </w:tcPr>
          <w:p w14:paraId="34745786"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852" w:type="dxa"/>
            <w:tcBorders>
              <w:left w:val="single" w:sz="4" w:space="0" w:color="000000"/>
              <w:right w:val="single" w:sz="4" w:space="0" w:color="000000"/>
            </w:tcBorders>
            <w:vAlign w:val="bottom"/>
          </w:tcPr>
          <w:p w14:paraId="34745787"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941" w:type="dxa"/>
            <w:tcBorders>
              <w:right w:val="single" w:sz="4" w:space="0" w:color="000000"/>
            </w:tcBorders>
            <w:vAlign w:val="bottom"/>
          </w:tcPr>
          <w:p w14:paraId="34745788"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Laboral</w:t>
            </w:r>
          </w:p>
        </w:tc>
        <w:tc>
          <w:tcPr>
            <w:tcW w:w="818" w:type="dxa"/>
            <w:vAlign w:val="bottom"/>
          </w:tcPr>
          <w:p w14:paraId="34745789"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proofErr w:type="spellStart"/>
            <w:r>
              <w:rPr>
                <w:rFonts w:ascii="Liberation Sans" w:eastAsia="Times New Roman" w:hAnsi="Liberation Sans" w:cs="Times New Roman"/>
                <w:color w:val="000000"/>
                <w:kern w:val="0"/>
                <w:sz w:val="20"/>
                <w:szCs w:val="20"/>
                <w:lang w:eastAsia="es-CL"/>
                <w14:ligatures w14:val="none"/>
              </w:rPr>
              <w:t>Ret</w:t>
            </w:r>
            <w:proofErr w:type="spellEnd"/>
          </w:p>
        </w:tc>
        <w:tc>
          <w:tcPr>
            <w:tcW w:w="719" w:type="dxa"/>
            <w:tcBorders>
              <w:left w:val="single" w:sz="4" w:space="0" w:color="000000"/>
            </w:tcBorders>
            <w:vAlign w:val="bottom"/>
          </w:tcPr>
          <w:p w14:paraId="3474578A"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10:00</w:t>
            </w:r>
          </w:p>
        </w:tc>
        <w:tc>
          <w:tcPr>
            <w:tcW w:w="664" w:type="dxa"/>
            <w:tcBorders>
              <w:right w:val="single" w:sz="4" w:space="0" w:color="000000"/>
            </w:tcBorders>
            <w:vAlign w:val="bottom"/>
          </w:tcPr>
          <w:p w14:paraId="3474578B"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16:30</w:t>
            </w:r>
          </w:p>
        </w:tc>
        <w:tc>
          <w:tcPr>
            <w:tcW w:w="852" w:type="dxa"/>
            <w:tcBorders>
              <w:right w:val="single" w:sz="4" w:space="0" w:color="000000"/>
            </w:tcBorders>
            <w:vAlign w:val="bottom"/>
          </w:tcPr>
          <w:p w14:paraId="3474578C"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PI78</w:t>
            </w:r>
          </w:p>
        </w:tc>
        <w:tc>
          <w:tcPr>
            <w:tcW w:w="4502" w:type="dxa"/>
            <w:tcBorders>
              <w:right w:val="single" w:sz="4" w:space="0" w:color="000000"/>
            </w:tcBorders>
            <w:vAlign w:val="bottom"/>
          </w:tcPr>
          <w:p w14:paraId="3474578D"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Parada / Santuario Padre Hurtado</w:t>
            </w:r>
          </w:p>
        </w:tc>
      </w:tr>
      <w:tr w:rsidR="00930698" w14:paraId="34745797" w14:textId="77777777">
        <w:trPr>
          <w:trHeight w:val="248"/>
        </w:trPr>
        <w:tc>
          <w:tcPr>
            <w:tcW w:w="568" w:type="dxa"/>
            <w:tcBorders>
              <w:left w:val="single" w:sz="4" w:space="0" w:color="000000"/>
            </w:tcBorders>
            <w:vAlign w:val="bottom"/>
          </w:tcPr>
          <w:p w14:paraId="3474578F"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852" w:type="dxa"/>
            <w:tcBorders>
              <w:left w:val="single" w:sz="4" w:space="0" w:color="000000"/>
              <w:right w:val="single" w:sz="4" w:space="0" w:color="000000"/>
            </w:tcBorders>
            <w:vAlign w:val="bottom"/>
          </w:tcPr>
          <w:p w14:paraId="34745790"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941" w:type="dxa"/>
            <w:tcBorders>
              <w:right w:val="single" w:sz="4" w:space="0" w:color="000000"/>
            </w:tcBorders>
            <w:vAlign w:val="bottom"/>
          </w:tcPr>
          <w:p w14:paraId="34745791"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Sábado</w:t>
            </w:r>
          </w:p>
        </w:tc>
        <w:tc>
          <w:tcPr>
            <w:tcW w:w="818" w:type="dxa"/>
            <w:vAlign w:val="bottom"/>
          </w:tcPr>
          <w:p w14:paraId="34745792"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proofErr w:type="spellStart"/>
            <w:r>
              <w:rPr>
                <w:rFonts w:ascii="Liberation Sans" w:eastAsia="Times New Roman" w:hAnsi="Liberation Sans" w:cs="Times New Roman"/>
                <w:color w:val="000000"/>
                <w:kern w:val="0"/>
                <w:sz w:val="20"/>
                <w:szCs w:val="20"/>
                <w:lang w:eastAsia="es-CL"/>
                <w14:ligatures w14:val="none"/>
              </w:rPr>
              <w:t>Ret</w:t>
            </w:r>
            <w:proofErr w:type="spellEnd"/>
          </w:p>
        </w:tc>
        <w:tc>
          <w:tcPr>
            <w:tcW w:w="719" w:type="dxa"/>
            <w:tcBorders>
              <w:left w:val="single" w:sz="4" w:space="0" w:color="000000"/>
            </w:tcBorders>
            <w:vAlign w:val="bottom"/>
          </w:tcPr>
          <w:p w14:paraId="34745793"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13:30</w:t>
            </w:r>
          </w:p>
        </w:tc>
        <w:tc>
          <w:tcPr>
            <w:tcW w:w="664" w:type="dxa"/>
            <w:tcBorders>
              <w:right w:val="single" w:sz="4" w:space="0" w:color="000000"/>
            </w:tcBorders>
            <w:vAlign w:val="bottom"/>
          </w:tcPr>
          <w:p w14:paraId="34745794"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19:00</w:t>
            </w:r>
          </w:p>
        </w:tc>
        <w:tc>
          <w:tcPr>
            <w:tcW w:w="852" w:type="dxa"/>
            <w:tcBorders>
              <w:right w:val="single" w:sz="4" w:space="0" w:color="000000"/>
            </w:tcBorders>
            <w:vAlign w:val="bottom"/>
          </w:tcPr>
          <w:p w14:paraId="34745795"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PJ45</w:t>
            </w:r>
          </w:p>
        </w:tc>
        <w:tc>
          <w:tcPr>
            <w:tcW w:w="4502" w:type="dxa"/>
            <w:tcBorders>
              <w:right w:val="single" w:sz="4" w:space="0" w:color="000000"/>
            </w:tcBorders>
            <w:vAlign w:val="bottom"/>
          </w:tcPr>
          <w:p w14:paraId="34745796"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Parada 1 / (M) Gruta de Lourdes</w:t>
            </w:r>
          </w:p>
        </w:tc>
      </w:tr>
      <w:tr w:rsidR="00930698" w14:paraId="347457A0" w14:textId="77777777">
        <w:trPr>
          <w:trHeight w:val="248"/>
        </w:trPr>
        <w:tc>
          <w:tcPr>
            <w:tcW w:w="568" w:type="dxa"/>
            <w:tcBorders>
              <w:left w:val="single" w:sz="4" w:space="0" w:color="000000"/>
            </w:tcBorders>
            <w:vAlign w:val="bottom"/>
          </w:tcPr>
          <w:p w14:paraId="34745798"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852" w:type="dxa"/>
            <w:tcBorders>
              <w:left w:val="single" w:sz="4" w:space="0" w:color="000000"/>
              <w:right w:val="single" w:sz="4" w:space="0" w:color="000000"/>
            </w:tcBorders>
            <w:vAlign w:val="bottom"/>
          </w:tcPr>
          <w:p w14:paraId="34745799"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941" w:type="dxa"/>
            <w:tcBorders>
              <w:right w:val="single" w:sz="4" w:space="0" w:color="000000"/>
            </w:tcBorders>
            <w:vAlign w:val="bottom"/>
          </w:tcPr>
          <w:p w14:paraId="3474579A"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Domingo</w:t>
            </w:r>
          </w:p>
        </w:tc>
        <w:tc>
          <w:tcPr>
            <w:tcW w:w="818" w:type="dxa"/>
            <w:vAlign w:val="bottom"/>
          </w:tcPr>
          <w:p w14:paraId="3474579B"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proofErr w:type="spellStart"/>
            <w:r>
              <w:rPr>
                <w:rFonts w:ascii="Liberation Sans" w:eastAsia="Times New Roman" w:hAnsi="Liberation Sans" w:cs="Times New Roman"/>
                <w:color w:val="000000"/>
                <w:kern w:val="0"/>
                <w:sz w:val="20"/>
                <w:szCs w:val="20"/>
                <w:lang w:eastAsia="es-CL"/>
                <w14:ligatures w14:val="none"/>
              </w:rPr>
              <w:t>Ret</w:t>
            </w:r>
            <w:proofErr w:type="spellEnd"/>
          </w:p>
        </w:tc>
        <w:tc>
          <w:tcPr>
            <w:tcW w:w="719" w:type="dxa"/>
            <w:tcBorders>
              <w:left w:val="single" w:sz="4" w:space="0" w:color="000000"/>
            </w:tcBorders>
            <w:vAlign w:val="bottom"/>
          </w:tcPr>
          <w:p w14:paraId="3474579C"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8:00</w:t>
            </w:r>
          </w:p>
        </w:tc>
        <w:tc>
          <w:tcPr>
            <w:tcW w:w="664" w:type="dxa"/>
            <w:tcBorders>
              <w:right w:val="single" w:sz="4" w:space="0" w:color="000000"/>
            </w:tcBorders>
            <w:vAlign w:val="bottom"/>
          </w:tcPr>
          <w:p w14:paraId="3474579D"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15:30</w:t>
            </w:r>
          </w:p>
        </w:tc>
        <w:tc>
          <w:tcPr>
            <w:tcW w:w="852" w:type="dxa"/>
            <w:tcBorders>
              <w:right w:val="single" w:sz="4" w:space="0" w:color="000000"/>
            </w:tcBorders>
            <w:vAlign w:val="bottom"/>
          </w:tcPr>
          <w:p w14:paraId="3474579E"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PI79</w:t>
            </w:r>
          </w:p>
        </w:tc>
        <w:tc>
          <w:tcPr>
            <w:tcW w:w="4502" w:type="dxa"/>
            <w:tcBorders>
              <w:right w:val="single" w:sz="4" w:space="0" w:color="000000"/>
            </w:tcBorders>
            <w:vAlign w:val="bottom"/>
          </w:tcPr>
          <w:p w14:paraId="3474579F"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Av. General Velásquez / esq. Avenida 5 de abril</w:t>
            </w:r>
          </w:p>
        </w:tc>
      </w:tr>
      <w:tr w:rsidR="00930698" w14:paraId="347457A9" w14:textId="77777777">
        <w:trPr>
          <w:trHeight w:val="248"/>
        </w:trPr>
        <w:tc>
          <w:tcPr>
            <w:tcW w:w="568" w:type="dxa"/>
            <w:tcBorders>
              <w:top w:val="single" w:sz="4" w:space="0" w:color="000000"/>
              <w:left w:val="single" w:sz="4" w:space="0" w:color="000000"/>
            </w:tcBorders>
            <w:vAlign w:val="bottom"/>
          </w:tcPr>
          <w:p w14:paraId="347457A1"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4</w:t>
            </w:r>
          </w:p>
        </w:tc>
        <w:tc>
          <w:tcPr>
            <w:tcW w:w="852" w:type="dxa"/>
            <w:tcBorders>
              <w:top w:val="single" w:sz="4" w:space="0" w:color="000000"/>
              <w:left w:val="single" w:sz="4" w:space="0" w:color="000000"/>
              <w:right w:val="single" w:sz="4" w:space="0" w:color="000000"/>
            </w:tcBorders>
            <w:vAlign w:val="bottom"/>
          </w:tcPr>
          <w:p w14:paraId="347457A2"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410</w:t>
            </w:r>
          </w:p>
        </w:tc>
        <w:tc>
          <w:tcPr>
            <w:tcW w:w="941" w:type="dxa"/>
            <w:tcBorders>
              <w:top w:val="single" w:sz="4" w:space="0" w:color="000000"/>
              <w:right w:val="single" w:sz="4" w:space="0" w:color="000000"/>
            </w:tcBorders>
            <w:vAlign w:val="bottom"/>
          </w:tcPr>
          <w:p w14:paraId="347457A3"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Sábado</w:t>
            </w:r>
          </w:p>
        </w:tc>
        <w:tc>
          <w:tcPr>
            <w:tcW w:w="818" w:type="dxa"/>
            <w:tcBorders>
              <w:top w:val="single" w:sz="4" w:space="0" w:color="000000"/>
            </w:tcBorders>
            <w:vAlign w:val="bottom"/>
          </w:tcPr>
          <w:p w14:paraId="347457A4"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top w:val="single" w:sz="4" w:space="0" w:color="000000"/>
              <w:left w:val="single" w:sz="4" w:space="0" w:color="000000"/>
            </w:tcBorders>
            <w:vAlign w:val="bottom"/>
          </w:tcPr>
          <w:p w14:paraId="347457A5"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10:00</w:t>
            </w:r>
          </w:p>
        </w:tc>
        <w:tc>
          <w:tcPr>
            <w:tcW w:w="664" w:type="dxa"/>
            <w:tcBorders>
              <w:top w:val="single" w:sz="4" w:space="0" w:color="000000"/>
              <w:right w:val="single" w:sz="4" w:space="0" w:color="000000"/>
            </w:tcBorders>
            <w:vAlign w:val="bottom"/>
          </w:tcPr>
          <w:p w14:paraId="347457A6"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12:30</w:t>
            </w:r>
          </w:p>
        </w:tc>
        <w:tc>
          <w:tcPr>
            <w:tcW w:w="852" w:type="dxa"/>
            <w:tcBorders>
              <w:top w:val="single" w:sz="4" w:space="0" w:color="000000"/>
              <w:right w:val="single" w:sz="4" w:space="0" w:color="000000"/>
            </w:tcBorders>
            <w:vAlign w:val="bottom"/>
          </w:tcPr>
          <w:p w14:paraId="347457A7"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PB69</w:t>
            </w:r>
          </w:p>
        </w:tc>
        <w:tc>
          <w:tcPr>
            <w:tcW w:w="4502" w:type="dxa"/>
            <w:tcBorders>
              <w:top w:val="single" w:sz="4" w:space="0" w:color="000000"/>
              <w:right w:val="single" w:sz="4" w:space="0" w:color="000000"/>
            </w:tcBorders>
            <w:vAlign w:val="bottom"/>
          </w:tcPr>
          <w:p w14:paraId="347457A8"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Parada 4 / Plaza Renca</w:t>
            </w:r>
          </w:p>
        </w:tc>
      </w:tr>
      <w:tr w:rsidR="00930698" w14:paraId="347457B2" w14:textId="77777777">
        <w:trPr>
          <w:trHeight w:val="248"/>
        </w:trPr>
        <w:tc>
          <w:tcPr>
            <w:tcW w:w="568" w:type="dxa"/>
            <w:tcBorders>
              <w:top w:val="single" w:sz="4" w:space="0" w:color="000000"/>
              <w:left w:val="single" w:sz="4" w:space="0" w:color="000000"/>
            </w:tcBorders>
            <w:vAlign w:val="bottom"/>
          </w:tcPr>
          <w:p w14:paraId="347457AA"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5</w:t>
            </w:r>
          </w:p>
        </w:tc>
        <w:tc>
          <w:tcPr>
            <w:tcW w:w="852" w:type="dxa"/>
            <w:tcBorders>
              <w:top w:val="single" w:sz="4" w:space="0" w:color="000000"/>
              <w:left w:val="single" w:sz="4" w:space="0" w:color="000000"/>
              <w:right w:val="single" w:sz="4" w:space="0" w:color="000000"/>
            </w:tcBorders>
            <w:vAlign w:val="bottom"/>
          </w:tcPr>
          <w:p w14:paraId="347457AB"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B01</w:t>
            </w:r>
          </w:p>
        </w:tc>
        <w:tc>
          <w:tcPr>
            <w:tcW w:w="941" w:type="dxa"/>
            <w:tcBorders>
              <w:top w:val="single" w:sz="4" w:space="0" w:color="000000"/>
              <w:right w:val="single" w:sz="4" w:space="0" w:color="000000"/>
            </w:tcBorders>
            <w:vAlign w:val="bottom"/>
          </w:tcPr>
          <w:p w14:paraId="347457AC"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Laboral</w:t>
            </w:r>
          </w:p>
        </w:tc>
        <w:tc>
          <w:tcPr>
            <w:tcW w:w="818" w:type="dxa"/>
            <w:tcBorders>
              <w:top w:val="single" w:sz="4" w:space="0" w:color="000000"/>
            </w:tcBorders>
            <w:vAlign w:val="bottom"/>
          </w:tcPr>
          <w:p w14:paraId="347457AD"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top w:val="single" w:sz="4" w:space="0" w:color="000000"/>
              <w:left w:val="single" w:sz="4" w:space="0" w:color="000000"/>
            </w:tcBorders>
            <w:vAlign w:val="bottom"/>
          </w:tcPr>
          <w:p w14:paraId="347457AE"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10:00</w:t>
            </w:r>
          </w:p>
        </w:tc>
        <w:tc>
          <w:tcPr>
            <w:tcW w:w="664" w:type="dxa"/>
            <w:tcBorders>
              <w:top w:val="single" w:sz="4" w:space="0" w:color="000000"/>
              <w:right w:val="single" w:sz="4" w:space="0" w:color="000000"/>
            </w:tcBorders>
            <w:vAlign w:val="bottom"/>
          </w:tcPr>
          <w:p w14:paraId="347457AF"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13:30</w:t>
            </w:r>
          </w:p>
        </w:tc>
        <w:tc>
          <w:tcPr>
            <w:tcW w:w="852" w:type="dxa"/>
            <w:tcBorders>
              <w:top w:val="single" w:sz="4" w:space="0" w:color="000000"/>
              <w:right w:val="single" w:sz="4" w:space="0" w:color="000000"/>
            </w:tcBorders>
            <w:vAlign w:val="bottom"/>
          </w:tcPr>
          <w:p w14:paraId="347457B0"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PB720</w:t>
            </w:r>
          </w:p>
        </w:tc>
        <w:tc>
          <w:tcPr>
            <w:tcW w:w="4502" w:type="dxa"/>
            <w:tcBorders>
              <w:top w:val="single" w:sz="4" w:space="0" w:color="000000"/>
              <w:right w:val="single" w:sz="4" w:space="0" w:color="000000"/>
            </w:tcBorders>
            <w:vAlign w:val="bottom"/>
          </w:tcPr>
          <w:p w14:paraId="347457B1"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Av. Los Zapadores / esq. Juan Cristóbal</w:t>
            </w:r>
          </w:p>
        </w:tc>
      </w:tr>
      <w:tr w:rsidR="00930698" w14:paraId="347457BB" w14:textId="77777777">
        <w:trPr>
          <w:trHeight w:val="248"/>
        </w:trPr>
        <w:tc>
          <w:tcPr>
            <w:tcW w:w="568" w:type="dxa"/>
            <w:tcBorders>
              <w:left w:val="single" w:sz="4" w:space="0" w:color="000000"/>
            </w:tcBorders>
            <w:vAlign w:val="bottom"/>
          </w:tcPr>
          <w:p w14:paraId="347457B3"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852" w:type="dxa"/>
            <w:tcBorders>
              <w:left w:val="single" w:sz="4" w:space="0" w:color="000000"/>
              <w:right w:val="single" w:sz="4" w:space="0" w:color="000000"/>
            </w:tcBorders>
            <w:vAlign w:val="bottom"/>
          </w:tcPr>
          <w:p w14:paraId="347457B4"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941" w:type="dxa"/>
            <w:tcBorders>
              <w:right w:val="single" w:sz="4" w:space="0" w:color="000000"/>
            </w:tcBorders>
            <w:vAlign w:val="bottom"/>
          </w:tcPr>
          <w:p w14:paraId="347457B5"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Sábado</w:t>
            </w:r>
          </w:p>
        </w:tc>
        <w:tc>
          <w:tcPr>
            <w:tcW w:w="818" w:type="dxa"/>
            <w:vAlign w:val="bottom"/>
          </w:tcPr>
          <w:p w14:paraId="347457B6"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left w:val="single" w:sz="4" w:space="0" w:color="000000"/>
            </w:tcBorders>
            <w:vAlign w:val="bottom"/>
          </w:tcPr>
          <w:p w14:paraId="347457B7"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10:30</w:t>
            </w:r>
          </w:p>
        </w:tc>
        <w:tc>
          <w:tcPr>
            <w:tcW w:w="664" w:type="dxa"/>
            <w:tcBorders>
              <w:right w:val="single" w:sz="4" w:space="0" w:color="000000"/>
            </w:tcBorders>
            <w:vAlign w:val="bottom"/>
          </w:tcPr>
          <w:p w14:paraId="347457B8"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13:30</w:t>
            </w:r>
          </w:p>
        </w:tc>
        <w:tc>
          <w:tcPr>
            <w:tcW w:w="852" w:type="dxa"/>
            <w:tcBorders>
              <w:right w:val="single" w:sz="4" w:space="0" w:color="000000"/>
            </w:tcBorders>
            <w:vAlign w:val="bottom"/>
          </w:tcPr>
          <w:p w14:paraId="347457B9"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PB721</w:t>
            </w:r>
          </w:p>
        </w:tc>
        <w:tc>
          <w:tcPr>
            <w:tcW w:w="4502" w:type="dxa"/>
            <w:tcBorders>
              <w:right w:val="single" w:sz="4" w:space="0" w:color="000000"/>
            </w:tcBorders>
            <w:vAlign w:val="bottom"/>
          </w:tcPr>
          <w:p w14:paraId="347457BA"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Av. Los Zapadores / esq. José Miguel Carrera</w:t>
            </w:r>
          </w:p>
        </w:tc>
      </w:tr>
      <w:tr w:rsidR="00930698" w14:paraId="347457C4" w14:textId="77777777">
        <w:trPr>
          <w:trHeight w:val="248"/>
        </w:trPr>
        <w:tc>
          <w:tcPr>
            <w:tcW w:w="568" w:type="dxa"/>
            <w:tcBorders>
              <w:left w:val="single" w:sz="4" w:space="0" w:color="000000"/>
            </w:tcBorders>
            <w:vAlign w:val="bottom"/>
          </w:tcPr>
          <w:p w14:paraId="347457BC"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852" w:type="dxa"/>
            <w:tcBorders>
              <w:left w:val="single" w:sz="4" w:space="0" w:color="000000"/>
              <w:right w:val="single" w:sz="4" w:space="0" w:color="000000"/>
            </w:tcBorders>
            <w:vAlign w:val="bottom"/>
          </w:tcPr>
          <w:p w14:paraId="347457BD"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941" w:type="dxa"/>
            <w:tcBorders>
              <w:right w:val="single" w:sz="4" w:space="0" w:color="000000"/>
            </w:tcBorders>
            <w:vAlign w:val="bottom"/>
          </w:tcPr>
          <w:p w14:paraId="347457BE"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Domingo</w:t>
            </w:r>
          </w:p>
        </w:tc>
        <w:tc>
          <w:tcPr>
            <w:tcW w:w="818" w:type="dxa"/>
            <w:vAlign w:val="bottom"/>
          </w:tcPr>
          <w:p w14:paraId="347457BF"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left w:val="single" w:sz="4" w:space="0" w:color="000000"/>
            </w:tcBorders>
            <w:vAlign w:val="bottom"/>
          </w:tcPr>
          <w:p w14:paraId="347457C0"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10:00</w:t>
            </w:r>
          </w:p>
        </w:tc>
        <w:tc>
          <w:tcPr>
            <w:tcW w:w="664" w:type="dxa"/>
            <w:tcBorders>
              <w:right w:val="single" w:sz="4" w:space="0" w:color="000000"/>
            </w:tcBorders>
            <w:vAlign w:val="bottom"/>
          </w:tcPr>
          <w:p w14:paraId="347457C1"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14:30</w:t>
            </w:r>
          </w:p>
        </w:tc>
        <w:tc>
          <w:tcPr>
            <w:tcW w:w="852" w:type="dxa"/>
            <w:tcBorders>
              <w:right w:val="single" w:sz="4" w:space="0" w:color="000000"/>
            </w:tcBorders>
            <w:vAlign w:val="bottom"/>
          </w:tcPr>
          <w:p w14:paraId="347457C2"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PB720</w:t>
            </w:r>
          </w:p>
        </w:tc>
        <w:tc>
          <w:tcPr>
            <w:tcW w:w="4502" w:type="dxa"/>
            <w:tcBorders>
              <w:right w:val="single" w:sz="4" w:space="0" w:color="000000"/>
            </w:tcBorders>
            <w:vAlign w:val="bottom"/>
          </w:tcPr>
          <w:p w14:paraId="347457C3"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Av. Los Zapadores / esq. Juan Cristóbal</w:t>
            </w:r>
          </w:p>
        </w:tc>
      </w:tr>
      <w:tr w:rsidR="00930698" w14:paraId="347457CD" w14:textId="77777777">
        <w:trPr>
          <w:trHeight w:val="248"/>
        </w:trPr>
        <w:tc>
          <w:tcPr>
            <w:tcW w:w="568" w:type="dxa"/>
            <w:tcBorders>
              <w:top w:val="single" w:sz="4" w:space="0" w:color="000000"/>
              <w:left w:val="single" w:sz="4" w:space="0" w:color="000000"/>
            </w:tcBorders>
            <w:vAlign w:val="bottom"/>
          </w:tcPr>
          <w:p w14:paraId="347457C5"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6</w:t>
            </w:r>
          </w:p>
        </w:tc>
        <w:tc>
          <w:tcPr>
            <w:tcW w:w="852" w:type="dxa"/>
            <w:tcBorders>
              <w:top w:val="single" w:sz="4" w:space="0" w:color="000000"/>
              <w:left w:val="single" w:sz="4" w:space="0" w:color="000000"/>
              <w:right w:val="single" w:sz="4" w:space="0" w:color="000000"/>
            </w:tcBorders>
            <w:vAlign w:val="bottom"/>
          </w:tcPr>
          <w:p w14:paraId="347457C6"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B24</w:t>
            </w:r>
          </w:p>
        </w:tc>
        <w:tc>
          <w:tcPr>
            <w:tcW w:w="941" w:type="dxa"/>
            <w:tcBorders>
              <w:top w:val="single" w:sz="4" w:space="0" w:color="000000"/>
              <w:right w:val="single" w:sz="4" w:space="0" w:color="000000"/>
            </w:tcBorders>
            <w:vAlign w:val="bottom"/>
          </w:tcPr>
          <w:p w14:paraId="347457C7"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Laboral</w:t>
            </w:r>
          </w:p>
        </w:tc>
        <w:tc>
          <w:tcPr>
            <w:tcW w:w="818" w:type="dxa"/>
            <w:tcBorders>
              <w:top w:val="single" w:sz="4" w:space="0" w:color="000000"/>
            </w:tcBorders>
            <w:vAlign w:val="bottom"/>
          </w:tcPr>
          <w:p w14:paraId="347457C8"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top w:val="single" w:sz="4" w:space="0" w:color="000000"/>
              <w:left w:val="single" w:sz="4" w:space="0" w:color="000000"/>
            </w:tcBorders>
            <w:vAlign w:val="bottom"/>
          </w:tcPr>
          <w:p w14:paraId="347457C9"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9:30</w:t>
            </w:r>
          </w:p>
        </w:tc>
        <w:tc>
          <w:tcPr>
            <w:tcW w:w="664" w:type="dxa"/>
            <w:tcBorders>
              <w:top w:val="single" w:sz="4" w:space="0" w:color="000000"/>
              <w:right w:val="single" w:sz="4" w:space="0" w:color="000000"/>
            </w:tcBorders>
            <w:vAlign w:val="bottom"/>
          </w:tcPr>
          <w:p w14:paraId="347457CA"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15:00</w:t>
            </w:r>
          </w:p>
        </w:tc>
        <w:tc>
          <w:tcPr>
            <w:tcW w:w="852" w:type="dxa"/>
            <w:tcBorders>
              <w:top w:val="single" w:sz="4" w:space="0" w:color="000000"/>
              <w:right w:val="single" w:sz="4" w:space="0" w:color="000000"/>
            </w:tcBorders>
            <w:vAlign w:val="bottom"/>
          </w:tcPr>
          <w:p w14:paraId="347457CB"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PB384</w:t>
            </w:r>
          </w:p>
        </w:tc>
        <w:tc>
          <w:tcPr>
            <w:tcW w:w="4502" w:type="dxa"/>
            <w:tcBorders>
              <w:top w:val="single" w:sz="4" w:space="0" w:color="000000"/>
              <w:right w:val="single" w:sz="4" w:space="0" w:color="000000"/>
            </w:tcBorders>
            <w:vAlign w:val="bottom"/>
          </w:tcPr>
          <w:p w14:paraId="347457CC"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Escanilla / esq. Colón</w:t>
            </w:r>
          </w:p>
        </w:tc>
      </w:tr>
      <w:tr w:rsidR="00930698" w14:paraId="347457D6" w14:textId="77777777">
        <w:trPr>
          <w:trHeight w:val="248"/>
        </w:trPr>
        <w:tc>
          <w:tcPr>
            <w:tcW w:w="568" w:type="dxa"/>
            <w:tcBorders>
              <w:left w:val="single" w:sz="4" w:space="0" w:color="000000"/>
            </w:tcBorders>
            <w:vAlign w:val="bottom"/>
          </w:tcPr>
          <w:p w14:paraId="347457CE"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852" w:type="dxa"/>
            <w:tcBorders>
              <w:left w:val="single" w:sz="4" w:space="0" w:color="000000"/>
              <w:right w:val="single" w:sz="4" w:space="0" w:color="000000"/>
            </w:tcBorders>
            <w:vAlign w:val="bottom"/>
          </w:tcPr>
          <w:p w14:paraId="347457CF"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941" w:type="dxa"/>
            <w:tcBorders>
              <w:right w:val="single" w:sz="4" w:space="0" w:color="000000"/>
            </w:tcBorders>
            <w:vAlign w:val="bottom"/>
          </w:tcPr>
          <w:p w14:paraId="347457D0"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Sábado</w:t>
            </w:r>
          </w:p>
        </w:tc>
        <w:tc>
          <w:tcPr>
            <w:tcW w:w="818" w:type="dxa"/>
            <w:vAlign w:val="bottom"/>
          </w:tcPr>
          <w:p w14:paraId="347457D1"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left w:val="single" w:sz="4" w:space="0" w:color="000000"/>
            </w:tcBorders>
            <w:vAlign w:val="bottom"/>
          </w:tcPr>
          <w:p w14:paraId="347457D2"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9:30</w:t>
            </w:r>
          </w:p>
        </w:tc>
        <w:tc>
          <w:tcPr>
            <w:tcW w:w="664" w:type="dxa"/>
            <w:tcBorders>
              <w:right w:val="single" w:sz="4" w:space="0" w:color="000000"/>
            </w:tcBorders>
            <w:vAlign w:val="bottom"/>
          </w:tcPr>
          <w:p w14:paraId="347457D3"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13:30</w:t>
            </w:r>
          </w:p>
        </w:tc>
        <w:tc>
          <w:tcPr>
            <w:tcW w:w="852" w:type="dxa"/>
            <w:tcBorders>
              <w:right w:val="single" w:sz="4" w:space="0" w:color="000000"/>
            </w:tcBorders>
            <w:vAlign w:val="bottom"/>
          </w:tcPr>
          <w:p w14:paraId="347457D4"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PB385</w:t>
            </w:r>
          </w:p>
        </w:tc>
        <w:tc>
          <w:tcPr>
            <w:tcW w:w="4502" w:type="dxa"/>
            <w:tcBorders>
              <w:right w:val="single" w:sz="4" w:space="0" w:color="000000"/>
            </w:tcBorders>
            <w:vAlign w:val="bottom"/>
          </w:tcPr>
          <w:p w14:paraId="347457D5"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Parada / Municipalidad de Independencia</w:t>
            </w:r>
          </w:p>
        </w:tc>
      </w:tr>
      <w:tr w:rsidR="00930698" w14:paraId="347457DF" w14:textId="77777777">
        <w:trPr>
          <w:trHeight w:val="248"/>
        </w:trPr>
        <w:tc>
          <w:tcPr>
            <w:tcW w:w="568" w:type="dxa"/>
            <w:tcBorders>
              <w:left w:val="single" w:sz="4" w:space="0" w:color="000000"/>
            </w:tcBorders>
            <w:vAlign w:val="bottom"/>
          </w:tcPr>
          <w:p w14:paraId="347457D7"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852" w:type="dxa"/>
            <w:tcBorders>
              <w:left w:val="single" w:sz="4" w:space="0" w:color="000000"/>
              <w:right w:val="single" w:sz="4" w:space="0" w:color="000000"/>
            </w:tcBorders>
            <w:vAlign w:val="bottom"/>
          </w:tcPr>
          <w:p w14:paraId="347457D8"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941" w:type="dxa"/>
            <w:tcBorders>
              <w:right w:val="single" w:sz="4" w:space="0" w:color="000000"/>
            </w:tcBorders>
            <w:vAlign w:val="bottom"/>
          </w:tcPr>
          <w:p w14:paraId="347457D9"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Domingo</w:t>
            </w:r>
          </w:p>
        </w:tc>
        <w:tc>
          <w:tcPr>
            <w:tcW w:w="818" w:type="dxa"/>
            <w:vAlign w:val="bottom"/>
          </w:tcPr>
          <w:p w14:paraId="347457DA"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left w:val="single" w:sz="4" w:space="0" w:color="000000"/>
            </w:tcBorders>
            <w:vAlign w:val="bottom"/>
          </w:tcPr>
          <w:p w14:paraId="347457DB"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11:30</w:t>
            </w:r>
          </w:p>
        </w:tc>
        <w:tc>
          <w:tcPr>
            <w:tcW w:w="664" w:type="dxa"/>
            <w:tcBorders>
              <w:right w:val="single" w:sz="4" w:space="0" w:color="000000"/>
            </w:tcBorders>
            <w:vAlign w:val="bottom"/>
          </w:tcPr>
          <w:p w14:paraId="347457DC"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14:00</w:t>
            </w:r>
          </w:p>
        </w:tc>
        <w:tc>
          <w:tcPr>
            <w:tcW w:w="852" w:type="dxa"/>
            <w:tcBorders>
              <w:right w:val="single" w:sz="4" w:space="0" w:color="000000"/>
            </w:tcBorders>
            <w:vAlign w:val="bottom"/>
          </w:tcPr>
          <w:p w14:paraId="347457DD"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PB387</w:t>
            </w:r>
          </w:p>
        </w:tc>
        <w:tc>
          <w:tcPr>
            <w:tcW w:w="4502" w:type="dxa"/>
            <w:tcBorders>
              <w:right w:val="single" w:sz="4" w:space="0" w:color="000000"/>
            </w:tcBorders>
            <w:vAlign w:val="bottom"/>
          </w:tcPr>
          <w:p w14:paraId="347457DE"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Parada 4 / Hospital Clínico U. de Chile</w:t>
            </w:r>
          </w:p>
        </w:tc>
      </w:tr>
      <w:tr w:rsidR="00930698" w14:paraId="347457E8" w14:textId="77777777">
        <w:trPr>
          <w:trHeight w:val="248"/>
        </w:trPr>
        <w:tc>
          <w:tcPr>
            <w:tcW w:w="568" w:type="dxa"/>
            <w:tcBorders>
              <w:top w:val="single" w:sz="4" w:space="0" w:color="000000"/>
              <w:left w:val="single" w:sz="4" w:space="0" w:color="000000"/>
            </w:tcBorders>
            <w:vAlign w:val="bottom"/>
          </w:tcPr>
          <w:p w14:paraId="347457E0"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7</w:t>
            </w:r>
          </w:p>
        </w:tc>
        <w:tc>
          <w:tcPr>
            <w:tcW w:w="852" w:type="dxa"/>
            <w:tcBorders>
              <w:top w:val="single" w:sz="4" w:space="0" w:color="000000"/>
              <w:left w:val="single" w:sz="4" w:space="0" w:color="000000"/>
              <w:right w:val="single" w:sz="4" w:space="0" w:color="000000"/>
            </w:tcBorders>
            <w:vAlign w:val="bottom"/>
          </w:tcPr>
          <w:p w14:paraId="347457E1"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B16</w:t>
            </w:r>
          </w:p>
        </w:tc>
        <w:tc>
          <w:tcPr>
            <w:tcW w:w="941" w:type="dxa"/>
            <w:tcBorders>
              <w:top w:val="single" w:sz="4" w:space="0" w:color="000000"/>
              <w:right w:val="single" w:sz="4" w:space="0" w:color="000000"/>
            </w:tcBorders>
            <w:vAlign w:val="bottom"/>
          </w:tcPr>
          <w:p w14:paraId="347457E2"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Laboral</w:t>
            </w:r>
          </w:p>
        </w:tc>
        <w:tc>
          <w:tcPr>
            <w:tcW w:w="818" w:type="dxa"/>
            <w:tcBorders>
              <w:top w:val="single" w:sz="4" w:space="0" w:color="000000"/>
            </w:tcBorders>
            <w:vAlign w:val="bottom"/>
          </w:tcPr>
          <w:p w14:paraId="347457E3"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top w:val="single" w:sz="4" w:space="0" w:color="000000"/>
              <w:left w:val="single" w:sz="4" w:space="0" w:color="000000"/>
            </w:tcBorders>
            <w:vAlign w:val="bottom"/>
          </w:tcPr>
          <w:p w14:paraId="347457E4"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11:30</w:t>
            </w:r>
          </w:p>
        </w:tc>
        <w:tc>
          <w:tcPr>
            <w:tcW w:w="664" w:type="dxa"/>
            <w:tcBorders>
              <w:top w:val="single" w:sz="4" w:space="0" w:color="000000"/>
              <w:right w:val="single" w:sz="4" w:space="0" w:color="000000"/>
            </w:tcBorders>
            <w:vAlign w:val="bottom"/>
          </w:tcPr>
          <w:p w14:paraId="347457E5"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16:00</w:t>
            </w:r>
          </w:p>
        </w:tc>
        <w:tc>
          <w:tcPr>
            <w:tcW w:w="852" w:type="dxa"/>
            <w:tcBorders>
              <w:top w:val="single" w:sz="4" w:space="0" w:color="000000"/>
              <w:right w:val="single" w:sz="4" w:space="0" w:color="000000"/>
            </w:tcBorders>
            <w:vAlign w:val="bottom"/>
          </w:tcPr>
          <w:p w14:paraId="347457E6"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PB1055</w:t>
            </w:r>
          </w:p>
        </w:tc>
        <w:tc>
          <w:tcPr>
            <w:tcW w:w="4502" w:type="dxa"/>
            <w:tcBorders>
              <w:top w:val="single" w:sz="4" w:space="0" w:color="000000"/>
              <w:right w:val="single" w:sz="4" w:space="0" w:color="000000"/>
            </w:tcBorders>
            <w:vAlign w:val="bottom"/>
          </w:tcPr>
          <w:p w14:paraId="347457E7"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Parada / Punta Nogales</w:t>
            </w:r>
          </w:p>
        </w:tc>
      </w:tr>
      <w:tr w:rsidR="00930698" w14:paraId="347457F1" w14:textId="77777777">
        <w:trPr>
          <w:trHeight w:val="248"/>
        </w:trPr>
        <w:tc>
          <w:tcPr>
            <w:tcW w:w="568" w:type="dxa"/>
            <w:tcBorders>
              <w:left w:val="single" w:sz="4" w:space="0" w:color="000000"/>
            </w:tcBorders>
            <w:vAlign w:val="bottom"/>
          </w:tcPr>
          <w:p w14:paraId="347457E9"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852" w:type="dxa"/>
            <w:tcBorders>
              <w:left w:val="single" w:sz="4" w:space="0" w:color="000000"/>
              <w:right w:val="single" w:sz="4" w:space="0" w:color="000000"/>
            </w:tcBorders>
            <w:vAlign w:val="bottom"/>
          </w:tcPr>
          <w:p w14:paraId="347457EA"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941" w:type="dxa"/>
            <w:tcBorders>
              <w:right w:val="single" w:sz="4" w:space="0" w:color="000000"/>
            </w:tcBorders>
            <w:vAlign w:val="bottom"/>
          </w:tcPr>
          <w:p w14:paraId="347457EB"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Sábado</w:t>
            </w:r>
          </w:p>
        </w:tc>
        <w:tc>
          <w:tcPr>
            <w:tcW w:w="818" w:type="dxa"/>
            <w:vAlign w:val="bottom"/>
          </w:tcPr>
          <w:p w14:paraId="347457EC"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left w:val="single" w:sz="4" w:space="0" w:color="000000"/>
            </w:tcBorders>
            <w:vAlign w:val="bottom"/>
          </w:tcPr>
          <w:p w14:paraId="347457ED"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13:00</w:t>
            </w:r>
          </w:p>
        </w:tc>
        <w:tc>
          <w:tcPr>
            <w:tcW w:w="664" w:type="dxa"/>
            <w:tcBorders>
              <w:right w:val="single" w:sz="4" w:space="0" w:color="000000"/>
            </w:tcBorders>
            <w:vAlign w:val="bottom"/>
          </w:tcPr>
          <w:p w14:paraId="347457EE"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15:00</w:t>
            </w:r>
          </w:p>
        </w:tc>
        <w:tc>
          <w:tcPr>
            <w:tcW w:w="852" w:type="dxa"/>
            <w:tcBorders>
              <w:right w:val="single" w:sz="4" w:space="0" w:color="000000"/>
            </w:tcBorders>
            <w:vAlign w:val="bottom"/>
          </w:tcPr>
          <w:p w14:paraId="347457EF"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PB1056</w:t>
            </w:r>
          </w:p>
        </w:tc>
        <w:tc>
          <w:tcPr>
            <w:tcW w:w="4502" w:type="dxa"/>
            <w:tcBorders>
              <w:right w:val="single" w:sz="4" w:space="0" w:color="000000"/>
            </w:tcBorders>
            <w:vAlign w:val="bottom"/>
          </w:tcPr>
          <w:p w14:paraId="347457F0"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Carampangue / esq. La Conquista</w:t>
            </w:r>
          </w:p>
        </w:tc>
      </w:tr>
      <w:tr w:rsidR="00930698" w14:paraId="347457FA" w14:textId="77777777">
        <w:trPr>
          <w:trHeight w:val="248"/>
        </w:trPr>
        <w:tc>
          <w:tcPr>
            <w:tcW w:w="568" w:type="dxa"/>
            <w:tcBorders>
              <w:left w:val="single" w:sz="4" w:space="0" w:color="000000"/>
            </w:tcBorders>
            <w:vAlign w:val="bottom"/>
          </w:tcPr>
          <w:p w14:paraId="347457F2"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852" w:type="dxa"/>
            <w:tcBorders>
              <w:left w:val="single" w:sz="4" w:space="0" w:color="000000"/>
              <w:right w:val="single" w:sz="4" w:space="0" w:color="000000"/>
            </w:tcBorders>
            <w:vAlign w:val="bottom"/>
          </w:tcPr>
          <w:p w14:paraId="347457F3"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941" w:type="dxa"/>
            <w:tcBorders>
              <w:right w:val="single" w:sz="4" w:space="0" w:color="000000"/>
            </w:tcBorders>
            <w:vAlign w:val="bottom"/>
          </w:tcPr>
          <w:p w14:paraId="347457F4"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Laboral</w:t>
            </w:r>
          </w:p>
        </w:tc>
        <w:tc>
          <w:tcPr>
            <w:tcW w:w="818" w:type="dxa"/>
            <w:vAlign w:val="bottom"/>
          </w:tcPr>
          <w:p w14:paraId="347457F5"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proofErr w:type="spellStart"/>
            <w:r>
              <w:rPr>
                <w:rFonts w:ascii="Liberation Sans" w:eastAsia="Times New Roman" w:hAnsi="Liberation Sans" w:cs="Times New Roman"/>
                <w:color w:val="000000"/>
                <w:kern w:val="0"/>
                <w:sz w:val="20"/>
                <w:szCs w:val="20"/>
                <w:lang w:eastAsia="es-CL"/>
                <w14:ligatures w14:val="none"/>
              </w:rPr>
              <w:t>Ret</w:t>
            </w:r>
            <w:proofErr w:type="spellEnd"/>
          </w:p>
        </w:tc>
        <w:tc>
          <w:tcPr>
            <w:tcW w:w="719" w:type="dxa"/>
            <w:tcBorders>
              <w:left w:val="single" w:sz="4" w:space="0" w:color="000000"/>
            </w:tcBorders>
            <w:vAlign w:val="bottom"/>
          </w:tcPr>
          <w:p w14:paraId="347457F6"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10:30</w:t>
            </w:r>
          </w:p>
        </w:tc>
        <w:tc>
          <w:tcPr>
            <w:tcW w:w="664" w:type="dxa"/>
            <w:tcBorders>
              <w:right w:val="single" w:sz="4" w:space="0" w:color="000000"/>
            </w:tcBorders>
            <w:vAlign w:val="bottom"/>
          </w:tcPr>
          <w:p w14:paraId="347457F7"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14:00</w:t>
            </w:r>
          </w:p>
        </w:tc>
        <w:tc>
          <w:tcPr>
            <w:tcW w:w="852" w:type="dxa"/>
            <w:tcBorders>
              <w:right w:val="single" w:sz="4" w:space="0" w:color="000000"/>
            </w:tcBorders>
            <w:vAlign w:val="bottom"/>
          </w:tcPr>
          <w:p w14:paraId="347457F8"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PB1374</w:t>
            </w:r>
          </w:p>
        </w:tc>
        <w:tc>
          <w:tcPr>
            <w:tcW w:w="4502" w:type="dxa"/>
            <w:tcBorders>
              <w:right w:val="single" w:sz="4" w:space="0" w:color="000000"/>
            </w:tcBorders>
            <w:vAlign w:val="bottom"/>
          </w:tcPr>
          <w:p w14:paraId="347457F9"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Avenida Principal / esq. Pasaje Caletones</w:t>
            </w:r>
          </w:p>
        </w:tc>
      </w:tr>
      <w:tr w:rsidR="00930698" w14:paraId="34745803" w14:textId="77777777">
        <w:trPr>
          <w:trHeight w:val="248"/>
        </w:trPr>
        <w:tc>
          <w:tcPr>
            <w:tcW w:w="568" w:type="dxa"/>
            <w:tcBorders>
              <w:left w:val="single" w:sz="4" w:space="0" w:color="000000"/>
            </w:tcBorders>
            <w:vAlign w:val="bottom"/>
          </w:tcPr>
          <w:p w14:paraId="347457FB"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852" w:type="dxa"/>
            <w:tcBorders>
              <w:left w:val="single" w:sz="4" w:space="0" w:color="000000"/>
              <w:right w:val="single" w:sz="4" w:space="0" w:color="000000"/>
            </w:tcBorders>
            <w:vAlign w:val="bottom"/>
          </w:tcPr>
          <w:p w14:paraId="347457FC"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941" w:type="dxa"/>
            <w:tcBorders>
              <w:right w:val="single" w:sz="4" w:space="0" w:color="000000"/>
            </w:tcBorders>
            <w:vAlign w:val="bottom"/>
          </w:tcPr>
          <w:p w14:paraId="347457FD"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Laboral</w:t>
            </w:r>
          </w:p>
        </w:tc>
        <w:tc>
          <w:tcPr>
            <w:tcW w:w="818" w:type="dxa"/>
            <w:vAlign w:val="bottom"/>
          </w:tcPr>
          <w:p w14:paraId="347457FE"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proofErr w:type="spellStart"/>
            <w:r>
              <w:rPr>
                <w:rFonts w:ascii="Liberation Sans" w:eastAsia="Times New Roman" w:hAnsi="Liberation Sans" w:cs="Times New Roman"/>
                <w:color w:val="000000"/>
                <w:kern w:val="0"/>
                <w:sz w:val="20"/>
                <w:szCs w:val="20"/>
                <w:lang w:eastAsia="es-CL"/>
                <w14:ligatures w14:val="none"/>
              </w:rPr>
              <w:t>Ret</w:t>
            </w:r>
            <w:proofErr w:type="spellEnd"/>
          </w:p>
        </w:tc>
        <w:tc>
          <w:tcPr>
            <w:tcW w:w="719" w:type="dxa"/>
            <w:tcBorders>
              <w:left w:val="single" w:sz="4" w:space="0" w:color="000000"/>
            </w:tcBorders>
            <w:vAlign w:val="bottom"/>
          </w:tcPr>
          <w:p w14:paraId="347457FF"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19:00</w:t>
            </w:r>
          </w:p>
        </w:tc>
        <w:tc>
          <w:tcPr>
            <w:tcW w:w="664" w:type="dxa"/>
            <w:tcBorders>
              <w:right w:val="single" w:sz="4" w:space="0" w:color="000000"/>
            </w:tcBorders>
            <w:vAlign w:val="bottom"/>
          </w:tcPr>
          <w:p w14:paraId="34745800"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22:00</w:t>
            </w:r>
          </w:p>
        </w:tc>
        <w:tc>
          <w:tcPr>
            <w:tcW w:w="852" w:type="dxa"/>
            <w:tcBorders>
              <w:right w:val="single" w:sz="4" w:space="0" w:color="000000"/>
            </w:tcBorders>
            <w:vAlign w:val="bottom"/>
          </w:tcPr>
          <w:p w14:paraId="34745801"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PB1374</w:t>
            </w:r>
          </w:p>
        </w:tc>
        <w:tc>
          <w:tcPr>
            <w:tcW w:w="4502" w:type="dxa"/>
            <w:tcBorders>
              <w:right w:val="single" w:sz="4" w:space="0" w:color="000000"/>
            </w:tcBorders>
            <w:vAlign w:val="bottom"/>
          </w:tcPr>
          <w:p w14:paraId="34745802"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Avenida Principal / esq. Pasaje Caletones</w:t>
            </w:r>
          </w:p>
        </w:tc>
      </w:tr>
      <w:tr w:rsidR="00930698" w14:paraId="3474580C" w14:textId="77777777">
        <w:trPr>
          <w:trHeight w:val="248"/>
        </w:trPr>
        <w:tc>
          <w:tcPr>
            <w:tcW w:w="568" w:type="dxa"/>
            <w:tcBorders>
              <w:left w:val="single" w:sz="4" w:space="0" w:color="000000"/>
            </w:tcBorders>
            <w:vAlign w:val="bottom"/>
          </w:tcPr>
          <w:p w14:paraId="34745804"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852" w:type="dxa"/>
            <w:tcBorders>
              <w:left w:val="single" w:sz="4" w:space="0" w:color="000000"/>
              <w:right w:val="single" w:sz="4" w:space="0" w:color="000000"/>
            </w:tcBorders>
            <w:vAlign w:val="bottom"/>
          </w:tcPr>
          <w:p w14:paraId="34745805"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941" w:type="dxa"/>
            <w:tcBorders>
              <w:right w:val="single" w:sz="4" w:space="0" w:color="000000"/>
            </w:tcBorders>
            <w:vAlign w:val="bottom"/>
          </w:tcPr>
          <w:p w14:paraId="34745806"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Sábado</w:t>
            </w:r>
          </w:p>
        </w:tc>
        <w:tc>
          <w:tcPr>
            <w:tcW w:w="818" w:type="dxa"/>
            <w:vAlign w:val="bottom"/>
          </w:tcPr>
          <w:p w14:paraId="34745807"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proofErr w:type="spellStart"/>
            <w:r>
              <w:rPr>
                <w:rFonts w:ascii="Liberation Sans" w:eastAsia="Times New Roman" w:hAnsi="Liberation Sans" w:cs="Times New Roman"/>
                <w:color w:val="000000"/>
                <w:kern w:val="0"/>
                <w:sz w:val="20"/>
                <w:szCs w:val="20"/>
                <w:lang w:eastAsia="es-CL"/>
                <w14:ligatures w14:val="none"/>
              </w:rPr>
              <w:t>Ret</w:t>
            </w:r>
            <w:proofErr w:type="spellEnd"/>
          </w:p>
        </w:tc>
        <w:tc>
          <w:tcPr>
            <w:tcW w:w="719" w:type="dxa"/>
            <w:tcBorders>
              <w:left w:val="single" w:sz="4" w:space="0" w:color="000000"/>
            </w:tcBorders>
            <w:vAlign w:val="bottom"/>
          </w:tcPr>
          <w:p w14:paraId="34745808"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13:00</w:t>
            </w:r>
          </w:p>
        </w:tc>
        <w:tc>
          <w:tcPr>
            <w:tcW w:w="664" w:type="dxa"/>
            <w:tcBorders>
              <w:right w:val="single" w:sz="4" w:space="0" w:color="000000"/>
            </w:tcBorders>
            <w:vAlign w:val="bottom"/>
          </w:tcPr>
          <w:p w14:paraId="34745809"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15:00</w:t>
            </w:r>
          </w:p>
        </w:tc>
        <w:tc>
          <w:tcPr>
            <w:tcW w:w="852" w:type="dxa"/>
            <w:tcBorders>
              <w:right w:val="single" w:sz="4" w:space="0" w:color="000000"/>
            </w:tcBorders>
            <w:vAlign w:val="bottom"/>
          </w:tcPr>
          <w:p w14:paraId="3474580A"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PB1036</w:t>
            </w:r>
          </w:p>
        </w:tc>
        <w:tc>
          <w:tcPr>
            <w:tcW w:w="4502" w:type="dxa"/>
            <w:tcBorders>
              <w:right w:val="single" w:sz="4" w:space="0" w:color="000000"/>
            </w:tcBorders>
            <w:vAlign w:val="bottom"/>
          </w:tcPr>
          <w:p w14:paraId="3474580B"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Parada / Punta Nogales</w:t>
            </w:r>
          </w:p>
        </w:tc>
      </w:tr>
      <w:tr w:rsidR="00930698" w14:paraId="34745815" w14:textId="77777777">
        <w:trPr>
          <w:trHeight w:val="248"/>
        </w:trPr>
        <w:tc>
          <w:tcPr>
            <w:tcW w:w="568" w:type="dxa"/>
            <w:tcBorders>
              <w:top w:val="single" w:sz="4" w:space="0" w:color="000000"/>
              <w:left w:val="single" w:sz="4" w:space="0" w:color="000000"/>
            </w:tcBorders>
            <w:vAlign w:val="bottom"/>
          </w:tcPr>
          <w:p w14:paraId="3474580D"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8</w:t>
            </w:r>
          </w:p>
        </w:tc>
        <w:tc>
          <w:tcPr>
            <w:tcW w:w="852" w:type="dxa"/>
            <w:tcBorders>
              <w:top w:val="single" w:sz="4" w:space="0" w:color="000000"/>
              <w:left w:val="single" w:sz="4" w:space="0" w:color="000000"/>
              <w:right w:val="single" w:sz="4" w:space="0" w:color="000000"/>
            </w:tcBorders>
            <w:vAlign w:val="bottom"/>
          </w:tcPr>
          <w:p w14:paraId="3474580E"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B18</w:t>
            </w:r>
          </w:p>
        </w:tc>
        <w:tc>
          <w:tcPr>
            <w:tcW w:w="941" w:type="dxa"/>
            <w:tcBorders>
              <w:top w:val="single" w:sz="4" w:space="0" w:color="000000"/>
              <w:right w:val="single" w:sz="4" w:space="0" w:color="000000"/>
            </w:tcBorders>
            <w:vAlign w:val="bottom"/>
          </w:tcPr>
          <w:p w14:paraId="3474580F"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Laboral</w:t>
            </w:r>
          </w:p>
        </w:tc>
        <w:tc>
          <w:tcPr>
            <w:tcW w:w="818" w:type="dxa"/>
            <w:tcBorders>
              <w:top w:val="single" w:sz="4" w:space="0" w:color="000000"/>
            </w:tcBorders>
            <w:vAlign w:val="bottom"/>
          </w:tcPr>
          <w:p w14:paraId="34745810"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top w:val="single" w:sz="4" w:space="0" w:color="000000"/>
              <w:left w:val="single" w:sz="4" w:space="0" w:color="000000"/>
            </w:tcBorders>
            <w:vAlign w:val="bottom"/>
          </w:tcPr>
          <w:p w14:paraId="34745811"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11:30</w:t>
            </w:r>
          </w:p>
        </w:tc>
        <w:tc>
          <w:tcPr>
            <w:tcW w:w="664" w:type="dxa"/>
            <w:tcBorders>
              <w:top w:val="single" w:sz="4" w:space="0" w:color="000000"/>
              <w:right w:val="single" w:sz="4" w:space="0" w:color="000000"/>
            </w:tcBorders>
            <w:vAlign w:val="bottom"/>
          </w:tcPr>
          <w:p w14:paraId="34745812"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19:30</w:t>
            </w:r>
          </w:p>
        </w:tc>
        <w:tc>
          <w:tcPr>
            <w:tcW w:w="852" w:type="dxa"/>
            <w:tcBorders>
              <w:top w:val="single" w:sz="4" w:space="0" w:color="000000"/>
              <w:right w:val="single" w:sz="4" w:space="0" w:color="000000"/>
            </w:tcBorders>
            <w:vAlign w:val="bottom"/>
          </w:tcPr>
          <w:p w14:paraId="34745813"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PB491</w:t>
            </w:r>
          </w:p>
        </w:tc>
        <w:tc>
          <w:tcPr>
            <w:tcW w:w="4502" w:type="dxa"/>
            <w:tcBorders>
              <w:top w:val="single" w:sz="4" w:space="0" w:color="000000"/>
              <w:right w:val="single" w:sz="4" w:space="0" w:color="000000"/>
            </w:tcBorders>
            <w:vAlign w:val="bottom"/>
          </w:tcPr>
          <w:p w14:paraId="34745814"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Av. Américo Vespucio / esq. Lo Campino</w:t>
            </w:r>
          </w:p>
        </w:tc>
      </w:tr>
      <w:tr w:rsidR="00930698" w14:paraId="3474581E" w14:textId="77777777">
        <w:trPr>
          <w:trHeight w:val="248"/>
        </w:trPr>
        <w:tc>
          <w:tcPr>
            <w:tcW w:w="568" w:type="dxa"/>
            <w:tcBorders>
              <w:left w:val="single" w:sz="4" w:space="0" w:color="000000"/>
            </w:tcBorders>
            <w:vAlign w:val="bottom"/>
          </w:tcPr>
          <w:p w14:paraId="34745816"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852" w:type="dxa"/>
            <w:tcBorders>
              <w:left w:val="single" w:sz="4" w:space="0" w:color="000000"/>
              <w:right w:val="single" w:sz="4" w:space="0" w:color="000000"/>
            </w:tcBorders>
            <w:vAlign w:val="bottom"/>
          </w:tcPr>
          <w:p w14:paraId="34745817"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941" w:type="dxa"/>
            <w:tcBorders>
              <w:right w:val="single" w:sz="4" w:space="0" w:color="000000"/>
            </w:tcBorders>
            <w:vAlign w:val="bottom"/>
          </w:tcPr>
          <w:p w14:paraId="34745818"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Domingo</w:t>
            </w:r>
          </w:p>
        </w:tc>
        <w:tc>
          <w:tcPr>
            <w:tcW w:w="818" w:type="dxa"/>
            <w:vAlign w:val="bottom"/>
          </w:tcPr>
          <w:p w14:paraId="34745819"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left w:val="single" w:sz="4" w:space="0" w:color="000000"/>
            </w:tcBorders>
            <w:vAlign w:val="bottom"/>
          </w:tcPr>
          <w:p w14:paraId="3474581A"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17:00</w:t>
            </w:r>
          </w:p>
        </w:tc>
        <w:tc>
          <w:tcPr>
            <w:tcW w:w="664" w:type="dxa"/>
            <w:tcBorders>
              <w:right w:val="single" w:sz="4" w:space="0" w:color="000000"/>
            </w:tcBorders>
            <w:vAlign w:val="bottom"/>
          </w:tcPr>
          <w:p w14:paraId="3474581B"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21:30</w:t>
            </w:r>
          </w:p>
        </w:tc>
        <w:tc>
          <w:tcPr>
            <w:tcW w:w="852" w:type="dxa"/>
            <w:tcBorders>
              <w:right w:val="single" w:sz="4" w:space="0" w:color="000000"/>
            </w:tcBorders>
            <w:vAlign w:val="bottom"/>
          </w:tcPr>
          <w:p w14:paraId="3474581C"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PB468</w:t>
            </w:r>
          </w:p>
        </w:tc>
        <w:tc>
          <w:tcPr>
            <w:tcW w:w="4502" w:type="dxa"/>
            <w:tcBorders>
              <w:right w:val="single" w:sz="4" w:space="0" w:color="000000"/>
            </w:tcBorders>
            <w:vAlign w:val="bottom"/>
          </w:tcPr>
          <w:p w14:paraId="3474581D"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Parada / Pasarela alcalde Guzmán</w:t>
            </w:r>
          </w:p>
        </w:tc>
      </w:tr>
      <w:tr w:rsidR="00930698" w14:paraId="34745827" w14:textId="77777777">
        <w:trPr>
          <w:trHeight w:val="248"/>
        </w:trPr>
        <w:tc>
          <w:tcPr>
            <w:tcW w:w="568" w:type="dxa"/>
            <w:tcBorders>
              <w:left w:val="single" w:sz="4" w:space="0" w:color="000000"/>
            </w:tcBorders>
            <w:vAlign w:val="bottom"/>
          </w:tcPr>
          <w:p w14:paraId="3474581F"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852" w:type="dxa"/>
            <w:tcBorders>
              <w:left w:val="single" w:sz="4" w:space="0" w:color="000000"/>
              <w:right w:val="single" w:sz="4" w:space="0" w:color="000000"/>
            </w:tcBorders>
            <w:vAlign w:val="bottom"/>
          </w:tcPr>
          <w:p w14:paraId="34745820"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941" w:type="dxa"/>
            <w:tcBorders>
              <w:right w:val="single" w:sz="4" w:space="0" w:color="000000"/>
            </w:tcBorders>
            <w:vAlign w:val="bottom"/>
          </w:tcPr>
          <w:p w14:paraId="34745821"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Laboral</w:t>
            </w:r>
          </w:p>
        </w:tc>
        <w:tc>
          <w:tcPr>
            <w:tcW w:w="818" w:type="dxa"/>
            <w:vAlign w:val="bottom"/>
          </w:tcPr>
          <w:p w14:paraId="34745822"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proofErr w:type="spellStart"/>
            <w:r>
              <w:rPr>
                <w:rFonts w:ascii="Liberation Sans" w:eastAsia="Times New Roman" w:hAnsi="Liberation Sans" w:cs="Times New Roman"/>
                <w:color w:val="000000"/>
                <w:kern w:val="0"/>
                <w:sz w:val="20"/>
                <w:szCs w:val="20"/>
                <w:lang w:eastAsia="es-CL"/>
                <w14:ligatures w14:val="none"/>
              </w:rPr>
              <w:t>Ret</w:t>
            </w:r>
            <w:proofErr w:type="spellEnd"/>
          </w:p>
        </w:tc>
        <w:tc>
          <w:tcPr>
            <w:tcW w:w="719" w:type="dxa"/>
            <w:tcBorders>
              <w:left w:val="single" w:sz="4" w:space="0" w:color="000000"/>
            </w:tcBorders>
            <w:vAlign w:val="bottom"/>
          </w:tcPr>
          <w:p w14:paraId="34745823"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11:30</w:t>
            </w:r>
          </w:p>
        </w:tc>
        <w:tc>
          <w:tcPr>
            <w:tcW w:w="664" w:type="dxa"/>
            <w:tcBorders>
              <w:right w:val="single" w:sz="4" w:space="0" w:color="000000"/>
            </w:tcBorders>
            <w:vAlign w:val="bottom"/>
          </w:tcPr>
          <w:p w14:paraId="34745824"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19:30</w:t>
            </w:r>
          </w:p>
        </w:tc>
        <w:tc>
          <w:tcPr>
            <w:tcW w:w="852" w:type="dxa"/>
            <w:tcBorders>
              <w:right w:val="single" w:sz="4" w:space="0" w:color="000000"/>
            </w:tcBorders>
            <w:vAlign w:val="bottom"/>
          </w:tcPr>
          <w:p w14:paraId="34745825"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PB1575</w:t>
            </w:r>
          </w:p>
        </w:tc>
        <w:tc>
          <w:tcPr>
            <w:tcW w:w="4502" w:type="dxa"/>
            <w:tcBorders>
              <w:right w:val="single" w:sz="4" w:space="0" w:color="000000"/>
            </w:tcBorders>
            <w:vAlign w:val="bottom"/>
          </w:tcPr>
          <w:p w14:paraId="34745826"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xml:space="preserve">Parada / </w:t>
            </w:r>
            <w:proofErr w:type="spellStart"/>
            <w:r>
              <w:rPr>
                <w:rFonts w:ascii="Liberation Sans" w:eastAsia="Times New Roman" w:hAnsi="Liberation Sans" w:cs="Times New Roman"/>
                <w:color w:val="000000"/>
                <w:kern w:val="0"/>
                <w:sz w:val="20"/>
                <w:szCs w:val="20"/>
                <w:lang w:eastAsia="es-CL"/>
                <w14:ligatures w14:val="none"/>
              </w:rPr>
              <w:t>Est</w:t>
            </w:r>
            <w:proofErr w:type="spellEnd"/>
            <w:r>
              <w:rPr>
                <w:rFonts w:ascii="Liberation Sans" w:eastAsia="Times New Roman" w:hAnsi="Liberation Sans" w:cs="Times New Roman"/>
                <w:color w:val="000000"/>
                <w:kern w:val="0"/>
                <w:sz w:val="20"/>
                <w:szCs w:val="20"/>
                <w:lang w:eastAsia="es-CL"/>
                <w14:ligatures w14:val="none"/>
              </w:rPr>
              <w:t>. Intermodal Vespucio Norte</w:t>
            </w:r>
          </w:p>
        </w:tc>
      </w:tr>
      <w:tr w:rsidR="00930698" w14:paraId="34745830" w14:textId="77777777">
        <w:trPr>
          <w:trHeight w:val="248"/>
        </w:trPr>
        <w:tc>
          <w:tcPr>
            <w:tcW w:w="568" w:type="dxa"/>
            <w:tcBorders>
              <w:left w:val="single" w:sz="4" w:space="0" w:color="000000"/>
              <w:bottom w:val="single" w:sz="4" w:space="0" w:color="000000"/>
            </w:tcBorders>
            <w:vAlign w:val="bottom"/>
          </w:tcPr>
          <w:p w14:paraId="34745828"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852" w:type="dxa"/>
            <w:tcBorders>
              <w:left w:val="single" w:sz="4" w:space="0" w:color="000000"/>
              <w:bottom w:val="single" w:sz="4" w:space="0" w:color="000000"/>
              <w:right w:val="single" w:sz="4" w:space="0" w:color="000000"/>
            </w:tcBorders>
            <w:vAlign w:val="bottom"/>
          </w:tcPr>
          <w:p w14:paraId="34745829"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941" w:type="dxa"/>
            <w:tcBorders>
              <w:bottom w:val="single" w:sz="4" w:space="0" w:color="000000"/>
              <w:right w:val="single" w:sz="4" w:space="0" w:color="000000"/>
            </w:tcBorders>
            <w:vAlign w:val="bottom"/>
          </w:tcPr>
          <w:p w14:paraId="3474582A"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Domingo</w:t>
            </w:r>
          </w:p>
        </w:tc>
        <w:tc>
          <w:tcPr>
            <w:tcW w:w="818" w:type="dxa"/>
            <w:tcBorders>
              <w:bottom w:val="single" w:sz="4" w:space="0" w:color="000000"/>
            </w:tcBorders>
            <w:vAlign w:val="bottom"/>
          </w:tcPr>
          <w:p w14:paraId="3474582B"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proofErr w:type="spellStart"/>
            <w:r>
              <w:rPr>
                <w:rFonts w:ascii="Liberation Sans" w:eastAsia="Times New Roman" w:hAnsi="Liberation Sans" w:cs="Times New Roman"/>
                <w:color w:val="000000"/>
                <w:kern w:val="0"/>
                <w:sz w:val="20"/>
                <w:szCs w:val="20"/>
                <w:lang w:eastAsia="es-CL"/>
                <w14:ligatures w14:val="none"/>
              </w:rPr>
              <w:t>Ret</w:t>
            </w:r>
            <w:proofErr w:type="spellEnd"/>
          </w:p>
        </w:tc>
        <w:tc>
          <w:tcPr>
            <w:tcW w:w="719" w:type="dxa"/>
            <w:tcBorders>
              <w:left w:val="single" w:sz="4" w:space="0" w:color="000000"/>
              <w:bottom w:val="single" w:sz="4" w:space="0" w:color="000000"/>
            </w:tcBorders>
            <w:vAlign w:val="bottom"/>
          </w:tcPr>
          <w:p w14:paraId="3474582C"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17:00</w:t>
            </w:r>
          </w:p>
        </w:tc>
        <w:tc>
          <w:tcPr>
            <w:tcW w:w="664" w:type="dxa"/>
            <w:tcBorders>
              <w:bottom w:val="single" w:sz="4" w:space="0" w:color="000000"/>
              <w:right w:val="single" w:sz="4" w:space="0" w:color="000000"/>
            </w:tcBorders>
            <w:vAlign w:val="bottom"/>
          </w:tcPr>
          <w:p w14:paraId="3474582D"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21:30</w:t>
            </w:r>
          </w:p>
        </w:tc>
        <w:tc>
          <w:tcPr>
            <w:tcW w:w="852" w:type="dxa"/>
            <w:tcBorders>
              <w:bottom w:val="single" w:sz="4" w:space="0" w:color="000000"/>
              <w:right w:val="single" w:sz="4" w:space="0" w:color="000000"/>
            </w:tcBorders>
            <w:vAlign w:val="bottom"/>
          </w:tcPr>
          <w:p w14:paraId="3474582E"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PB1234</w:t>
            </w:r>
          </w:p>
        </w:tc>
        <w:tc>
          <w:tcPr>
            <w:tcW w:w="4502" w:type="dxa"/>
            <w:tcBorders>
              <w:bottom w:val="single" w:sz="4" w:space="0" w:color="000000"/>
              <w:right w:val="single" w:sz="4" w:space="0" w:color="000000"/>
            </w:tcBorders>
            <w:vAlign w:val="bottom"/>
          </w:tcPr>
          <w:p w14:paraId="3474582F"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Calle G / esq. Juan Muñoz</w:t>
            </w:r>
          </w:p>
        </w:tc>
      </w:tr>
      <w:tr w:rsidR="00930698" w14:paraId="34745839" w14:textId="77777777">
        <w:trPr>
          <w:trHeight w:val="248"/>
        </w:trPr>
        <w:tc>
          <w:tcPr>
            <w:tcW w:w="568" w:type="dxa"/>
            <w:tcBorders>
              <w:left w:val="single" w:sz="4" w:space="0" w:color="000000"/>
              <w:bottom w:val="single" w:sz="4" w:space="0" w:color="000000"/>
            </w:tcBorders>
            <w:vAlign w:val="bottom"/>
          </w:tcPr>
          <w:p w14:paraId="34745831"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9</w:t>
            </w:r>
          </w:p>
        </w:tc>
        <w:tc>
          <w:tcPr>
            <w:tcW w:w="852" w:type="dxa"/>
            <w:tcBorders>
              <w:left w:val="single" w:sz="4" w:space="0" w:color="000000"/>
              <w:bottom w:val="single" w:sz="4" w:space="0" w:color="000000"/>
              <w:right w:val="single" w:sz="4" w:space="0" w:color="000000"/>
            </w:tcBorders>
            <w:vAlign w:val="bottom"/>
          </w:tcPr>
          <w:p w14:paraId="34745832"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B25</w:t>
            </w:r>
          </w:p>
        </w:tc>
        <w:tc>
          <w:tcPr>
            <w:tcW w:w="941" w:type="dxa"/>
            <w:tcBorders>
              <w:bottom w:val="single" w:sz="4" w:space="0" w:color="000000"/>
              <w:right w:val="single" w:sz="4" w:space="0" w:color="000000"/>
            </w:tcBorders>
            <w:vAlign w:val="bottom"/>
          </w:tcPr>
          <w:p w14:paraId="34745833"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Laboral</w:t>
            </w:r>
          </w:p>
        </w:tc>
        <w:tc>
          <w:tcPr>
            <w:tcW w:w="818" w:type="dxa"/>
            <w:tcBorders>
              <w:bottom w:val="single" w:sz="4" w:space="0" w:color="000000"/>
            </w:tcBorders>
            <w:vAlign w:val="bottom"/>
          </w:tcPr>
          <w:p w14:paraId="34745834"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left w:val="single" w:sz="4" w:space="0" w:color="000000"/>
              <w:bottom w:val="single" w:sz="4" w:space="0" w:color="000000"/>
            </w:tcBorders>
            <w:vAlign w:val="bottom"/>
          </w:tcPr>
          <w:p w14:paraId="34745835"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8:30</w:t>
            </w:r>
          </w:p>
        </w:tc>
        <w:tc>
          <w:tcPr>
            <w:tcW w:w="664" w:type="dxa"/>
            <w:tcBorders>
              <w:bottom w:val="single" w:sz="4" w:space="0" w:color="000000"/>
              <w:right w:val="single" w:sz="4" w:space="0" w:color="000000"/>
            </w:tcBorders>
            <w:vAlign w:val="bottom"/>
          </w:tcPr>
          <w:p w14:paraId="34745836"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16:30</w:t>
            </w:r>
          </w:p>
        </w:tc>
        <w:tc>
          <w:tcPr>
            <w:tcW w:w="852" w:type="dxa"/>
            <w:tcBorders>
              <w:bottom w:val="single" w:sz="4" w:space="0" w:color="000000"/>
              <w:right w:val="single" w:sz="4" w:space="0" w:color="000000"/>
            </w:tcBorders>
            <w:vAlign w:val="bottom"/>
          </w:tcPr>
          <w:p w14:paraId="34745837"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PB758</w:t>
            </w:r>
          </w:p>
        </w:tc>
        <w:tc>
          <w:tcPr>
            <w:tcW w:w="4502" w:type="dxa"/>
            <w:tcBorders>
              <w:bottom w:val="single" w:sz="4" w:space="0" w:color="000000"/>
              <w:right w:val="single" w:sz="4" w:space="0" w:color="000000"/>
            </w:tcBorders>
            <w:vAlign w:val="bottom"/>
          </w:tcPr>
          <w:p w14:paraId="34745838"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Parada / Hospital San José</w:t>
            </w:r>
          </w:p>
        </w:tc>
      </w:tr>
      <w:tr w:rsidR="00930698" w14:paraId="34745842" w14:textId="77777777">
        <w:trPr>
          <w:trHeight w:val="248"/>
        </w:trPr>
        <w:tc>
          <w:tcPr>
            <w:tcW w:w="568" w:type="dxa"/>
            <w:tcBorders>
              <w:left w:val="single" w:sz="4" w:space="0" w:color="000000"/>
            </w:tcBorders>
            <w:vAlign w:val="bottom"/>
          </w:tcPr>
          <w:p w14:paraId="3474583A"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10</w:t>
            </w:r>
          </w:p>
        </w:tc>
        <w:tc>
          <w:tcPr>
            <w:tcW w:w="852" w:type="dxa"/>
            <w:tcBorders>
              <w:left w:val="single" w:sz="4" w:space="0" w:color="000000"/>
              <w:right w:val="single" w:sz="4" w:space="0" w:color="000000"/>
            </w:tcBorders>
            <w:vAlign w:val="bottom"/>
          </w:tcPr>
          <w:p w14:paraId="3474583B"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B36</w:t>
            </w:r>
          </w:p>
        </w:tc>
        <w:tc>
          <w:tcPr>
            <w:tcW w:w="941" w:type="dxa"/>
            <w:tcBorders>
              <w:right w:val="single" w:sz="4" w:space="0" w:color="000000"/>
            </w:tcBorders>
            <w:vAlign w:val="bottom"/>
          </w:tcPr>
          <w:p w14:paraId="3474583C"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Laboral</w:t>
            </w:r>
          </w:p>
        </w:tc>
        <w:tc>
          <w:tcPr>
            <w:tcW w:w="818" w:type="dxa"/>
            <w:vAlign w:val="bottom"/>
          </w:tcPr>
          <w:p w14:paraId="3474583D"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left w:val="single" w:sz="4" w:space="0" w:color="000000"/>
            </w:tcBorders>
            <w:vAlign w:val="bottom"/>
          </w:tcPr>
          <w:p w14:paraId="3474583E"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10:00</w:t>
            </w:r>
          </w:p>
        </w:tc>
        <w:tc>
          <w:tcPr>
            <w:tcW w:w="664" w:type="dxa"/>
            <w:tcBorders>
              <w:right w:val="single" w:sz="4" w:space="0" w:color="000000"/>
            </w:tcBorders>
            <w:vAlign w:val="bottom"/>
          </w:tcPr>
          <w:p w14:paraId="3474583F"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16:30</w:t>
            </w:r>
          </w:p>
        </w:tc>
        <w:tc>
          <w:tcPr>
            <w:tcW w:w="852" w:type="dxa"/>
            <w:tcBorders>
              <w:right w:val="single" w:sz="4" w:space="0" w:color="000000"/>
            </w:tcBorders>
            <w:vAlign w:val="bottom"/>
          </w:tcPr>
          <w:p w14:paraId="34745840"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PB238</w:t>
            </w:r>
          </w:p>
        </w:tc>
        <w:tc>
          <w:tcPr>
            <w:tcW w:w="4502" w:type="dxa"/>
            <w:tcBorders>
              <w:right w:val="single" w:sz="4" w:space="0" w:color="000000"/>
            </w:tcBorders>
            <w:vAlign w:val="bottom"/>
          </w:tcPr>
          <w:p w14:paraId="34745841"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Calle 1 / esq. Huara</w:t>
            </w:r>
          </w:p>
        </w:tc>
      </w:tr>
      <w:tr w:rsidR="00930698" w14:paraId="3474584B" w14:textId="77777777">
        <w:trPr>
          <w:trHeight w:val="248"/>
        </w:trPr>
        <w:tc>
          <w:tcPr>
            <w:tcW w:w="568" w:type="dxa"/>
            <w:tcBorders>
              <w:left w:val="single" w:sz="4" w:space="0" w:color="000000"/>
            </w:tcBorders>
            <w:vAlign w:val="bottom"/>
          </w:tcPr>
          <w:p w14:paraId="34745843"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852" w:type="dxa"/>
            <w:tcBorders>
              <w:left w:val="single" w:sz="4" w:space="0" w:color="000000"/>
              <w:right w:val="single" w:sz="4" w:space="0" w:color="000000"/>
            </w:tcBorders>
            <w:vAlign w:val="bottom"/>
          </w:tcPr>
          <w:p w14:paraId="34745844"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941" w:type="dxa"/>
            <w:tcBorders>
              <w:right w:val="single" w:sz="4" w:space="0" w:color="000000"/>
            </w:tcBorders>
            <w:vAlign w:val="bottom"/>
          </w:tcPr>
          <w:p w14:paraId="34745845"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Sábado</w:t>
            </w:r>
          </w:p>
        </w:tc>
        <w:tc>
          <w:tcPr>
            <w:tcW w:w="818" w:type="dxa"/>
            <w:vAlign w:val="bottom"/>
          </w:tcPr>
          <w:p w14:paraId="34745846"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left w:val="single" w:sz="4" w:space="0" w:color="000000"/>
            </w:tcBorders>
            <w:vAlign w:val="bottom"/>
          </w:tcPr>
          <w:p w14:paraId="34745847"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10:00</w:t>
            </w:r>
          </w:p>
        </w:tc>
        <w:tc>
          <w:tcPr>
            <w:tcW w:w="664" w:type="dxa"/>
            <w:tcBorders>
              <w:right w:val="single" w:sz="4" w:space="0" w:color="000000"/>
            </w:tcBorders>
            <w:vAlign w:val="bottom"/>
          </w:tcPr>
          <w:p w14:paraId="34745848"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14:00</w:t>
            </w:r>
          </w:p>
        </w:tc>
        <w:tc>
          <w:tcPr>
            <w:tcW w:w="852" w:type="dxa"/>
            <w:tcBorders>
              <w:right w:val="single" w:sz="4" w:space="0" w:color="000000"/>
            </w:tcBorders>
            <w:vAlign w:val="bottom"/>
          </w:tcPr>
          <w:p w14:paraId="34745849"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PB239</w:t>
            </w:r>
          </w:p>
        </w:tc>
        <w:tc>
          <w:tcPr>
            <w:tcW w:w="4502" w:type="dxa"/>
            <w:tcBorders>
              <w:right w:val="single" w:sz="4" w:space="0" w:color="000000"/>
            </w:tcBorders>
            <w:vAlign w:val="bottom"/>
          </w:tcPr>
          <w:p w14:paraId="3474584A"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San Pedro de Atacama / esq. Lluta</w:t>
            </w:r>
          </w:p>
        </w:tc>
      </w:tr>
      <w:tr w:rsidR="00930698" w14:paraId="34745854" w14:textId="77777777">
        <w:trPr>
          <w:trHeight w:val="248"/>
        </w:trPr>
        <w:tc>
          <w:tcPr>
            <w:tcW w:w="568" w:type="dxa"/>
            <w:tcBorders>
              <w:left w:val="single" w:sz="4" w:space="0" w:color="000000"/>
              <w:bottom w:val="single" w:sz="4" w:space="0" w:color="000000"/>
            </w:tcBorders>
            <w:vAlign w:val="bottom"/>
          </w:tcPr>
          <w:p w14:paraId="3474584C"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852" w:type="dxa"/>
            <w:tcBorders>
              <w:left w:val="single" w:sz="4" w:space="0" w:color="000000"/>
              <w:bottom w:val="single" w:sz="4" w:space="0" w:color="000000"/>
              <w:right w:val="single" w:sz="4" w:space="0" w:color="000000"/>
            </w:tcBorders>
            <w:vAlign w:val="bottom"/>
          </w:tcPr>
          <w:p w14:paraId="3474584D"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941" w:type="dxa"/>
            <w:tcBorders>
              <w:bottom w:val="single" w:sz="4" w:space="0" w:color="000000"/>
              <w:right w:val="single" w:sz="4" w:space="0" w:color="000000"/>
            </w:tcBorders>
            <w:vAlign w:val="bottom"/>
          </w:tcPr>
          <w:p w14:paraId="3474584E"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Domingo</w:t>
            </w:r>
          </w:p>
        </w:tc>
        <w:tc>
          <w:tcPr>
            <w:tcW w:w="818" w:type="dxa"/>
            <w:tcBorders>
              <w:bottom w:val="single" w:sz="4" w:space="0" w:color="000000"/>
            </w:tcBorders>
            <w:vAlign w:val="bottom"/>
          </w:tcPr>
          <w:p w14:paraId="3474584F"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left w:val="single" w:sz="4" w:space="0" w:color="000000"/>
              <w:bottom w:val="single" w:sz="4" w:space="0" w:color="000000"/>
            </w:tcBorders>
            <w:vAlign w:val="bottom"/>
          </w:tcPr>
          <w:p w14:paraId="34745850"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10:00</w:t>
            </w:r>
          </w:p>
        </w:tc>
        <w:tc>
          <w:tcPr>
            <w:tcW w:w="664" w:type="dxa"/>
            <w:tcBorders>
              <w:bottom w:val="single" w:sz="4" w:space="0" w:color="000000"/>
              <w:right w:val="single" w:sz="4" w:space="0" w:color="000000"/>
            </w:tcBorders>
            <w:vAlign w:val="bottom"/>
          </w:tcPr>
          <w:p w14:paraId="34745851"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21:00</w:t>
            </w:r>
          </w:p>
        </w:tc>
        <w:tc>
          <w:tcPr>
            <w:tcW w:w="852" w:type="dxa"/>
            <w:tcBorders>
              <w:bottom w:val="single" w:sz="4" w:space="0" w:color="000000"/>
              <w:right w:val="single" w:sz="4" w:space="0" w:color="000000"/>
            </w:tcBorders>
            <w:vAlign w:val="bottom"/>
          </w:tcPr>
          <w:p w14:paraId="34745852"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PB1655</w:t>
            </w:r>
          </w:p>
        </w:tc>
        <w:tc>
          <w:tcPr>
            <w:tcW w:w="4502" w:type="dxa"/>
            <w:tcBorders>
              <w:bottom w:val="single" w:sz="4" w:space="0" w:color="000000"/>
              <w:right w:val="single" w:sz="4" w:space="0" w:color="000000"/>
            </w:tcBorders>
            <w:vAlign w:val="bottom"/>
          </w:tcPr>
          <w:p w14:paraId="34745853"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Parada 10 / (M) Los Libertadores</w:t>
            </w:r>
          </w:p>
        </w:tc>
      </w:tr>
      <w:tr w:rsidR="00930698" w14:paraId="3474585D" w14:textId="77777777">
        <w:trPr>
          <w:trHeight w:val="248"/>
        </w:trPr>
        <w:tc>
          <w:tcPr>
            <w:tcW w:w="568" w:type="dxa"/>
            <w:tcBorders>
              <w:left w:val="single" w:sz="4" w:space="0" w:color="000000"/>
            </w:tcBorders>
            <w:vAlign w:val="bottom"/>
          </w:tcPr>
          <w:p w14:paraId="34745855"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11</w:t>
            </w:r>
          </w:p>
        </w:tc>
        <w:tc>
          <w:tcPr>
            <w:tcW w:w="852" w:type="dxa"/>
            <w:tcBorders>
              <w:left w:val="single" w:sz="4" w:space="0" w:color="000000"/>
              <w:right w:val="single" w:sz="4" w:space="0" w:color="000000"/>
            </w:tcBorders>
            <w:vAlign w:val="bottom"/>
          </w:tcPr>
          <w:p w14:paraId="34745856"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105</w:t>
            </w:r>
          </w:p>
        </w:tc>
        <w:tc>
          <w:tcPr>
            <w:tcW w:w="941" w:type="dxa"/>
            <w:tcBorders>
              <w:right w:val="single" w:sz="4" w:space="0" w:color="000000"/>
            </w:tcBorders>
            <w:vAlign w:val="bottom"/>
          </w:tcPr>
          <w:p w14:paraId="34745857"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Laboral</w:t>
            </w:r>
          </w:p>
        </w:tc>
        <w:tc>
          <w:tcPr>
            <w:tcW w:w="818" w:type="dxa"/>
            <w:vAlign w:val="bottom"/>
          </w:tcPr>
          <w:p w14:paraId="34745858"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left w:val="single" w:sz="4" w:space="0" w:color="000000"/>
            </w:tcBorders>
            <w:vAlign w:val="bottom"/>
          </w:tcPr>
          <w:p w14:paraId="34745859"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6:00</w:t>
            </w:r>
          </w:p>
        </w:tc>
        <w:tc>
          <w:tcPr>
            <w:tcW w:w="664" w:type="dxa"/>
            <w:tcBorders>
              <w:right w:val="single" w:sz="4" w:space="0" w:color="000000"/>
            </w:tcBorders>
            <w:vAlign w:val="bottom"/>
          </w:tcPr>
          <w:p w14:paraId="3474585A"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14:30</w:t>
            </w:r>
          </w:p>
        </w:tc>
        <w:tc>
          <w:tcPr>
            <w:tcW w:w="852" w:type="dxa"/>
            <w:tcBorders>
              <w:right w:val="single" w:sz="4" w:space="0" w:color="000000"/>
            </w:tcBorders>
            <w:vAlign w:val="bottom"/>
          </w:tcPr>
          <w:p w14:paraId="3474585B"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PJ454</w:t>
            </w:r>
          </w:p>
        </w:tc>
        <w:tc>
          <w:tcPr>
            <w:tcW w:w="4502" w:type="dxa"/>
            <w:tcBorders>
              <w:right w:val="single" w:sz="4" w:space="0" w:color="000000"/>
            </w:tcBorders>
            <w:vAlign w:val="bottom"/>
          </w:tcPr>
          <w:p w14:paraId="3474585C"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Parada 1 / Consultorio Andes</w:t>
            </w:r>
          </w:p>
        </w:tc>
      </w:tr>
      <w:tr w:rsidR="00930698" w14:paraId="34745866" w14:textId="77777777">
        <w:trPr>
          <w:trHeight w:val="248"/>
        </w:trPr>
        <w:tc>
          <w:tcPr>
            <w:tcW w:w="568" w:type="dxa"/>
            <w:tcBorders>
              <w:left w:val="single" w:sz="4" w:space="0" w:color="000000"/>
            </w:tcBorders>
            <w:vAlign w:val="bottom"/>
          </w:tcPr>
          <w:p w14:paraId="3474585E"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852" w:type="dxa"/>
            <w:tcBorders>
              <w:left w:val="single" w:sz="4" w:space="0" w:color="000000"/>
              <w:right w:val="single" w:sz="4" w:space="0" w:color="000000"/>
            </w:tcBorders>
            <w:vAlign w:val="bottom"/>
          </w:tcPr>
          <w:p w14:paraId="3474585F"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941" w:type="dxa"/>
            <w:tcBorders>
              <w:right w:val="single" w:sz="4" w:space="0" w:color="000000"/>
            </w:tcBorders>
            <w:vAlign w:val="bottom"/>
          </w:tcPr>
          <w:p w14:paraId="34745860"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Domingo</w:t>
            </w:r>
          </w:p>
        </w:tc>
        <w:tc>
          <w:tcPr>
            <w:tcW w:w="818" w:type="dxa"/>
            <w:vAlign w:val="bottom"/>
          </w:tcPr>
          <w:p w14:paraId="34745861"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left w:val="single" w:sz="4" w:space="0" w:color="000000"/>
            </w:tcBorders>
            <w:vAlign w:val="bottom"/>
          </w:tcPr>
          <w:p w14:paraId="34745862"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13:00</w:t>
            </w:r>
          </w:p>
        </w:tc>
        <w:tc>
          <w:tcPr>
            <w:tcW w:w="664" w:type="dxa"/>
            <w:tcBorders>
              <w:right w:val="single" w:sz="4" w:space="0" w:color="000000"/>
            </w:tcBorders>
            <w:vAlign w:val="bottom"/>
          </w:tcPr>
          <w:p w14:paraId="34745863"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23:30</w:t>
            </w:r>
          </w:p>
        </w:tc>
        <w:tc>
          <w:tcPr>
            <w:tcW w:w="852" w:type="dxa"/>
            <w:tcBorders>
              <w:right w:val="single" w:sz="4" w:space="0" w:color="000000"/>
            </w:tcBorders>
            <w:vAlign w:val="bottom"/>
          </w:tcPr>
          <w:p w14:paraId="34745864"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PJ454</w:t>
            </w:r>
          </w:p>
        </w:tc>
        <w:tc>
          <w:tcPr>
            <w:tcW w:w="4502" w:type="dxa"/>
            <w:tcBorders>
              <w:right w:val="single" w:sz="4" w:space="0" w:color="000000"/>
            </w:tcBorders>
            <w:vAlign w:val="bottom"/>
          </w:tcPr>
          <w:p w14:paraId="34745865"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Parada 1 / Consultorio Andes</w:t>
            </w:r>
          </w:p>
        </w:tc>
      </w:tr>
      <w:tr w:rsidR="00930698" w14:paraId="3474586F" w14:textId="77777777">
        <w:trPr>
          <w:trHeight w:val="248"/>
        </w:trPr>
        <w:tc>
          <w:tcPr>
            <w:tcW w:w="568" w:type="dxa"/>
            <w:tcBorders>
              <w:left w:val="single" w:sz="4" w:space="0" w:color="000000"/>
            </w:tcBorders>
            <w:vAlign w:val="bottom"/>
          </w:tcPr>
          <w:p w14:paraId="34745867"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852" w:type="dxa"/>
            <w:tcBorders>
              <w:left w:val="single" w:sz="4" w:space="0" w:color="000000"/>
              <w:right w:val="single" w:sz="4" w:space="0" w:color="000000"/>
            </w:tcBorders>
            <w:vAlign w:val="bottom"/>
          </w:tcPr>
          <w:p w14:paraId="34745868"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941" w:type="dxa"/>
            <w:tcBorders>
              <w:right w:val="single" w:sz="4" w:space="0" w:color="000000"/>
            </w:tcBorders>
            <w:vAlign w:val="bottom"/>
          </w:tcPr>
          <w:p w14:paraId="34745869"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Laboral</w:t>
            </w:r>
          </w:p>
        </w:tc>
        <w:tc>
          <w:tcPr>
            <w:tcW w:w="818" w:type="dxa"/>
            <w:vAlign w:val="bottom"/>
          </w:tcPr>
          <w:p w14:paraId="3474586A"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proofErr w:type="spellStart"/>
            <w:r>
              <w:rPr>
                <w:rFonts w:ascii="Liberation Sans" w:eastAsia="Times New Roman" w:hAnsi="Liberation Sans" w:cs="Times New Roman"/>
                <w:color w:val="000000"/>
                <w:kern w:val="0"/>
                <w:sz w:val="20"/>
                <w:szCs w:val="20"/>
                <w:lang w:eastAsia="es-CL"/>
                <w14:ligatures w14:val="none"/>
              </w:rPr>
              <w:t>Ret</w:t>
            </w:r>
            <w:proofErr w:type="spellEnd"/>
          </w:p>
        </w:tc>
        <w:tc>
          <w:tcPr>
            <w:tcW w:w="719" w:type="dxa"/>
            <w:tcBorders>
              <w:left w:val="single" w:sz="4" w:space="0" w:color="000000"/>
            </w:tcBorders>
            <w:vAlign w:val="bottom"/>
          </w:tcPr>
          <w:p w14:paraId="3474586B"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7:00</w:t>
            </w:r>
          </w:p>
        </w:tc>
        <w:tc>
          <w:tcPr>
            <w:tcW w:w="664" w:type="dxa"/>
            <w:tcBorders>
              <w:right w:val="single" w:sz="4" w:space="0" w:color="000000"/>
            </w:tcBorders>
            <w:vAlign w:val="bottom"/>
          </w:tcPr>
          <w:p w14:paraId="3474586C"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17:00</w:t>
            </w:r>
          </w:p>
        </w:tc>
        <w:tc>
          <w:tcPr>
            <w:tcW w:w="852" w:type="dxa"/>
            <w:tcBorders>
              <w:right w:val="single" w:sz="4" w:space="0" w:color="000000"/>
            </w:tcBorders>
            <w:vAlign w:val="bottom"/>
          </w:tcPr>
          <w:p w14:paraId="3474586D"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PI79</w:t>
            </w:r>
          </w:p>
        </w:tc>
        <w:tc>
          <w:tcPr>
            <w:tcW w:w="4502" w:type="dxa"/>
            <w:tcBorders>
              <w:right w:val="single" w:sz="4" w:space="0" w:color="000000"/>
            </w:tcBorders>
            <w:vAlign w:val="bottom"/>
          </w:tcPr>
          <w:p w14:paraId="3474586E"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Av. General Velásquez / esq. Avenida 5 de abril</w:t>
            </w:r>
          </w:p>
        </w:tc>
      </w:tr>
      <w:tr w:rsidR="00930698" w14:paraId="34745878" w14:textId="77777777">
        <w:trPr>
          <w:trHeight w:val="248"/>
        </w:trPr>
        <w:tc>
          <w:tcPr>
            <w:tcW w:w="568" w:type="dxa"/>
            <w:tcBorders>
              <w:left w:val="single" w:sz="4" w:space="0" w:color="000000"/>
              <w:bottom w:val="single" w:sz="4" w:space="0" w:color="000000"/>
            </w:tcBorders>
            <w:vAlign w:val="bottom"/>
          </w:tcPr>
          <w:p w14:paraId="34745870"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852" w:type="dxa"/>
            <w:tcBorders>
              <w:left w:val="single" w:sz="4" w:space="0" w:color="000000"/>
              <w:bottom w:val="single" w:sz="4" w:space="0" w:color="000000"/>
              <w:right w:val="single" w:sz="4" w:space="0" w:color="000000"/>
            </w:tcBorders>
            <w:vAlign w:val="bottom"/>
          </w:tcPr>
          <w:p w14:paraId="34745871"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w:t>
            </w:r>
          </w:p>
        </w:tc>
        <w:tc>
          <w:tcPr>
            <w:tcW w:w="941" w:type="dxa"/>
            <w:tcBorders>
              <w:bottom w:val="single" w:sz="4" w:space="0" w:color="000000"/>
              <w:right w:val="single" w:sz="4" w:space="0" w:color="000000"/>
            </w:tcBorders>
            <w:vAlign w:val="bottom"/>
          </w:tcPr>
          <w:p w14:paraId="34745872"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Domingo</w:t>
            </w:r>
          </w:p>
        </w:tc>
        <w:tc>
          <w:tcPr>
            <w:tcW w:w="818" w:type="dxa"/>
            <w:tcBorders>
              <w:bottom w:val="single" w:sz="4" w:space="0" w:color="000000"/>
            </w:tcBorders>
            <w:vAlign w:val="bottom"/>
          </w:tcPr>
          <w:p w14:paraId="34745873"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proofErr w:type="spellStart"/>
            <w:r>
              <w:rPr>
                <w:rFonts w:ascii="Liberation Sans" w:eastAsia="Times New Roman" w:hAnsi="Liberation Sans" w:cs="Times New Roman"/>
                <w:color w:val="000000"/>
                <w:kern w:val="0"/>
                <w:sz w:val="20"/>
                <w:szCs w:val="20"/>
                <w:lang w:eastAsia="es-CL"/>
                <w14:ligatures w14:val="none"/>
              </w:rPr>
              <w:t>Ret</w:t>
            </w:r>
            <w:proofErr w:type="spellEnd"/>
          </w:p>
        </w:tc>
        <w:tc>
          <w:tcPr>
            <w:tcW w:w="719" w:type="dxa"/>
            <w:tcBorders>
              <w:left w:val="single" w:sz="4" w:space="0" w:color="000000"/>
              <w:bottom w:val="single" w:sz="4" w:space="0" w:color="000000"/>
            </w:tcBorders>
            <w:vAlign w:val="bottom"/>
          </w:tcPr>
          <w:p w14:paraId="34745874"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11:00</w:t>
            </w:r>
          </w:p>
        </w:tc>
        <w:tc>
          <w:tcPr>
            <w:tcW w:w="664" w:type="dxa"/>
            <w:tcBorders>
              <w:bottom w:val="single" w:sz="4" w:space="0" w:color="000000"/>
              <w:right w:val="single" w:sz="4" w:space="0" w:color="000000"/>
            </w:tcBorders>
            <w:vAlign w:val="bottom"/>
          </w:tcPr>
          <w:p w14:paraId="34745875"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17:00</w:t>
            </w:r>
          </w:p>
        </w:tc>
        <w:tc>
          <w:tcPr>
            <w:tcW w:w="852" w:type="dxa"/>
            <w:tcBorders>
              <w:bottom w:val="single" w:sz="4" w:space="0" w:color="000000"/>
              <w:right w:val="single" w:sz="4" w:space="0" w:color="000000"/>
            </w:tcBorders>
            <w:vAlign w:val="bottom"/>
          </w:tcPr>
          <w:p w14:paraId="34745876"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PI79</w:t>
            </w:r>
          </w:p>
        </w:tc>
        <w:tc>
          <w:tcPr>
            <w:tcW w:w="4502" w:type="dxa"/>
            <w:tcBorders>
              <w:bottom w:val="single" w:sz="4" w:space="0" w:color="000000"/>
              <w:right w:val="single" w:sz="4" w:space="0" w:color="000000"/>
            </w:tcBorders>
            <w:vAlign w:val="bottom"/>
          </w:tcPr>
          <w:p w14:paraId="34745877"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Av. General Velásquez / esq. Avenida 5 de abril</w:t>
            </w:r>
          </w:p>
        </w:tc>
      </w:tr>
      <w:tr w:rsidR="00930698" w14:paraId="34745881" w14:textId="77777777">
        <w:trPr>
          <w:trHeight w:val="248"/>
        </w:trPr>
        <w:tc>
          <w:tcPr>
            <w:tcW w:w="568" w:type="dxa"/>
            <w:tcBorders>
              <w:left w:val="single" w:sz="4" w:space="0" w:color="000000"/>
              <w:bottom w:val="single" w:sz="4" w:space="0" w:color="000000"/>
            </w:tcBorders>
            <w:vAlign w:val="bottom"/>
          </w:tcPr>
          <w:p w14:paraId="34745879"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12</w:t>
            </w:r>
          </w:p>
        </w:tc>
        <w:tc>
          <w:tcPr>
            <w:tcW w:w="852" w:type="dxa"/>
            <w:tcBorders>
              <w:left w:val="single" w:sz="4" w:space="0" w:color="000000"/>
              <w:bottom w:val="single" w:sz="4" w:space="0" w:color="000000"/>
              <w:right w:val="single" w:sz="4" w:space="0" w:color="000000"/>
            </w:tcBorders>
            <w:vAlign w:val="bottom"/>
          </w:tcPr>
          <w:p w14:paraId="3474587A"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105c</w:t>
            </w:r>
          </w:p>
        </w:tc>
        <w:tc>
          <w:tcPr>
            <w:tcW w:w="941" w:type="dxa"/>
            <w:tcBorders>
              <w:bottom w:val="single" w:sz="4" w:space="0" w:color="000000"/>
              <w:right w:val="single" w:sz="4" w:space="0" w:color="000000"/>
            </w:tcBorders>
            <w:vAlign w:val="bottom"/>
          </w:tcPr>
          <w:p w14:paraId="3474587B"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Laboral</w:t>
            </w:r>
          </w:p>
        </w:tc>
        <w:tc>
          <w:tcPr>
            <w:tcW w:w="818" w:type="dxa"/>
            <w:tcBorders>
              <w:bottom w:val="single" w:sz="4" w:space="0" w:color="000000"/>
            </w:tcBorders>
            <w:vAlign w:val="bottom"/>
          </w:tcPr>
          <w:p w14:paraId="3474587C"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proofErr w:type="spellStart"/>
            <w:r>
              <w:rPr>
                <w:rFonts w:ascii="Liberation Sans" w:eastAsia="Times New Roman" w:hAnsi="Liberation Sans" w:cs="Times New Roman"/>
                <w:color w:val="000000"/>
                <w:kern w:val="0"/>
                <w:sz w:val="20"/>
                <w:szCs w:val="20"/>
                <w:lang w:eastAsia="es-CL"/>
                <w14:ligatures w14:val="none"/>
              </w:rPr>
              <w:t>Ret</w:t>
            </w:r>
            <w:proofErr w:type="spellEnd"/>
          </w:p>
        </w:tc>
        <w:tc>
          <w:tcPr>
            <w:tcW w:w="719" w:type="dxa"/>
            <w:tcBorders>
              <w:left w:val="single" w:sz="4" w:space="0" w:color="000000"/>
              <w:bottom w:val="single" w:sz="4" w:space="0" w:color="000000"/>
            </w:tcBorders>
            <w:vAlign w:val="bottom"/>
          </w:tcPr>
          <w:p w14:paraId="3474587D"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17:00</w:t>
            </w:r>
          </w:p>
        </w:tc>
        <w:tc>
          <w:tcPr>
            <w:tcW w:w="664" w:type="dxa"/>
            <w:tcBorders>
              <w:bottom w:val="single" w:sz="4" w:space="0" w:color="000000"/>
              <w:right w:val="single" w:sz="4" w:space="0" w:color="000000"/>
            </w:tcBorders>
            <w:vAlign w:val="bottom"/>
          </w:tcPr>
          <w:p w14:paraId="3474587E"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19:00</w:t>
            </w:r>
          </w:p>
        </w:tc>
        <w:tc>
          <w:tcPr>
            <w:tcW w:w="852" w:type="dxa"/>
            <w:tcBorders>
              <w:bottom w:val="single" w:sz="4" w:space="0" w:color="000000"/>
              <w:right w:val="single" w:sz="4" w:space="0" w:color="000000"/>
            </w:tcBorders>
            <w:vAlign w:val="bottom"/>
          </w:tcPr>
          <w:p w14:paraId="3474587F"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PI73</w:t>
            </w:r>
          </w:p>
        </w:tc>
        <w:tc>
          <w:tcPr>
            <w:tcW w:w="4502" w:type="dxa"/>
            <w:tcBorders>
              <w:bottom w:val="single" w:sz="4" w:space="0" w:color="000000"/>
              <w:right w:val="single" w:sz="4" w:space="0" w:color="000000"/>
            </w:tcBorders>
            <w:vAlign w:val="bottom"/>
          </w:tcPr>
          <w:p w14:paraId="34745880"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Parada / Mercado Lo Valledor</w:t>
            </w:r>
          </w:p>
        </w:tc>
      </w:tr>
      <w:tr w:rsidR="00930698" w14:paraId="3474588A" w14:textId="77777777">
        <w:trPr>
          <w:trHeight w:val="248"/>
        </w:trPr>
        <w:tc>
          <w:tcPr>
            <w:tcW w:w="568" w:type="dxa"/>
            <w:tcBorders>
              <w:left w:val="single" w:sz="4" w:space="0" w:color="000000"/>
              <w:bottom w:val="single" w:sz="4" w:space="0" w:color="000000"/>
            </w:tcBorders>
            <w:vAlign w:val="bottom"/>
          </w:tcPr>
          <w:p w14:paraId="34745882"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13</w:t>
            </w:r>
          </w:p>
        </w:tc>
        <w:tc>
          <w:tcPr>
            <w:tcW w:w="852" w:type="dxa"/>
            <w:tcBorders>
              <w:left w:val="single" w:sz="4" w:space="0" w:color="000000"/>
              <w:bottom w:val="single" w:sz="4" w:space="0" w:color="000000"/>
              <w:right w:val="single" w:sz="4" w:space="0" w:color="000000"/>
            </w:tcBorders>
            <w:vAlign w:val="bottom"/>
          </w:tcPr>
          <w:p w14:paraId="34745883"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B28</w:t>
            </w:r>
          </w:p>
        </w:tc>
        <w:tc>
          <w:tcPr>
            <w:tcW w:w="941" w:type="dxa"/>
            <w:tcBorders>
              <w:bottom w:val="single" w:sz="4" w:space="0" w:color="000000"/>
              <w:right w:val="single" w:sz="4" w:space="0" w:color="000000"/>
            </w:tcBorders>
            <w:vAlign w:val="bottom"/>
          </w:tcPr>
          <w:p w14:paraId="34745884"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Laboral</w:t>
            </w:r>
          </w:p>
        </w:tc>
        <w:tc>
          <w:tcPr>
            <w:tcW w:w="818" w:type="dxa"/>
            <w:tcBorders>
              <w:bottom w:val="single" w:sz="4" w:space="0" w:color="000000"/>
            </w:tcBorders>
            <w:vAlign w:val="bottom"/>
          </w:tcPr>
          <w:p w14:paraId="34745885"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Ida</w:t>
            </w:r>
          </w:p>
        </w:tc>
        <w:tc>
          <w:tcPr>
            <w:tcW w:w="719" w:type="dxa"/>
            <w:tcBorders>
              <w:left w:val="single" w:sz="4" w:space="0" w:color="000000"/>
              <w:bottom w:val="single" w:sz="4" w:space="0" w:color="000000"/>
            </w:tcBorders>
            <w:vAlign w:val="bottom"/>
          </w:tcPr>
          <w:p w14:paraId="34745886"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9:30</w:t>
            </w:r>
          </w:p>
        </w:tc>
        <w:tc>
          <w:tcPr>
            <w:tcW w:w="664" w:type="dxa"/>
            <w:tcBorders>
              <w:bottom w:val="single" w:sz="4" w:space="0" w:color="000000"/>
              <w:right w:val="single" w:sz="4" w:space="0" w:color="000000"/>
            </w:tcBorders>
            <w:vAlign w:val="bottom"/>
          </w:tcPr>
          <w:p w14:paraId="34745887"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16:00</w:t>
            </w:r>
          </w:p>
        </w:tc>
        <w:tc>
          <w:tcPr>
            <w:tcW w:w="852" w:type="dxa"/>
            <w:tcBorders>
              <w:bottom w:val="single" w:sz="4" w:space="0" w:color="000000"/>
              <w:right w:val="single" w:sz="4" w:space="0" w:color="000000"/>
            </w:tcBorders>
            <w:vAlign w:val="bottom"/>
          </w:tcPr>
          <w:p w14:paraId="34745888" w14:textId="77777777" w:rsidR="00930698" w:rsidRDefault="00000000">
            <w:pPr>
              <w:spacing w:after="0" w:line="240" w:lineRule="auto"/>
              <w:jc w:val="center"/>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PJ455</w:t>
            </w:r>
          </w:p>
        </w:tc>
        <w:tc>
          <w:tcPr>
            <w:tcW w:w="4502" w:type="dxa"/>
            <w:tcBorders>
              <w:bottom w:val="single" w:sz="4" w:space="0" w:color="000000"/>
              <w:right w:val="single" w:sz="4" w:space="0" w:color="000000"/>
            </w:tcBorders>
            <w:vAlign w:val="bottom"/>
          </w:tcPr>
          <w:p w14:paraId="34745889" w14:textId="77777777" w:rsidR="00930698" w:rsidRDefault="00000000">
            <w:pPr>
              <w:spacing w:after="0" w:line="240" w:lineRule="auto"/>
              <w:rPr>
                <w:rFonts w:ascii="Liberation Sans" w:eastAsia="Times New Roman" w:hAnsi="Liberation Sans" w:cs="Times New Roman"/>
                <w:color w:val="000000"/>
                <w:kern w:val="0"/>
                <w:sz w:val="20"/>
                <w:szCs w:val="20"/>
                <w:lang w:eastAsia="es-CL"/>
                <w14:ligatures w14:val="none"/>
              </w:rPr>
            </w:pPr>
            <w:r>
              <w:rPr>
                <w:rFonts w:ascii="Liberation Sans" w:eastAsia="Times New Roman" w:hAnsi="Liberation Sans" w:cs="Times New Roman"/>
                <w:color w:val="000000"/>
                <w:kern w:val="0"/>
                <w:sz w:val="20"/>
                <w:szCs w:val="20"/>
                <w:lang w:eastAsia="es-CL"/>
                <w14:ligatures w14:val="none"/>
              </w:rPr>
              <w:t xml:space="preserve">Av. </w:t>
            </w:r>
            <w:proofErr w:type="gramStart"/>
            <w:r>
              <w:rPr>
                <w:rFonts w:ascii="Liberation Sans" w:eastAsia="Times New Roman" w:hAnsi="Liberation Sans" w:cs="Times New Roman"/>
                <w:color w:val="000000"/>
                <w:kern w:val="0"/>
                <w:sz w:val="20"/>
                <w:szCs w:val="20"/>
                <w:lang w:eastAsia="es-CL"/>
                <w14:ligatures w14:val="none"/>
              </w:rPr>
              <w:t>Coronel</w:t>
            </w:r>
            <w:proofErr w:type="gramEnd"/>
            <w:r>
              <w:rPr>
                <w:rFonts w:ascii="Liberation Sans" w:eastAsia="Times New Roman" w:hAnsi="Liberation Sans" w:cs="Times New Roman"/>
                <w:color w:val="000000"/>
                <w:kern w:val="0"/>
                <w:sz w:val="20"/>
                <w:szCs w:val="20"/>
                <w:lang w:eastAsia="es-CL"/>
                <w14:ligatures w14:val="none"/>
              </w:rPr>
              <w:t xml:space="preserve"> Robles / esq. Edison</w:t>
            </w:r>
          </w:p>
        </w:tc>
      </w:tr>
    </w:tbl>
    <w:p w14:paraId="3474588B" w14:textId="77777777" w:rsidR="00930698" w:rsidRDefault="00930698">
      <w:pPr>
        <w:jc w:val="both"/>
        <w:rPr>
          <w:rFonts w:ascii="Arial" w:hAnsi="Arial" w:cs="Arial"/>
        </w:rPr>
      </w:pPr>
    </w:p>
    <w:p w14:paraId="3474588C" w14:textId="77777777" w:rsidR="00930698" w:rsidRDefault="00000000">
      <w:pPr>
        <w:jc w:val="both"/>
      </w:pPr>
      <w:r>
        <w:rPr>
          <w:rFonts w:ascii="Arial" w:hAnsi="Arial" w:cs="Arial"/>
        </w:rPr>
        <w:t>En el archivo “Modificación y Ajustes de PO V2” hoja “Compara” los servicios-sentido y periodos de medición se encuentran destacados en un rectángulo como lo muestra la siguiente imagen:</w:t>
      </w:r>
    </w:p>
    <w:p w14:paraId="3474588D" w14:textId="77777777" w:rsidR="00930698" w:rsidRDefault="00000000">
      <w:pPr>
        <w:jc w:val="center"/>
      </w:pPr>
      <w:r>
        <w:rPr>
          <w:noProof/>
        </w:rPr>
        <w:drawing>
          <wp:inline distT="0" distB="0" distL="0" distR="0" wp14:anchorId="347458D4" wp14:editId="347458D5">
            <wp:extent cx="6162675" cy="718185"/>
            <wp:effectExtent l="0" t="0" r="0" b="0"/>
            <wp:docPr id="3" name="Imagen 1" descr="Imagen que contiene Calendari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1" descr="Imagen que contiene Calendario&#10;&#10;El contenido generado por IA puede ser incorrecto."/>
                    <pic:cNvPicPr>
                      <a:picLocks noChangeAspect="1" noChangeArrowheads="1"/>
                    </pic:cNvPicPr>
                  </pic:nvPicPr>
                  <pic:blipFill>
                    <a:blip r:embed="rId13"/>
                    <a:stretch>
                      <a:fillRect/>
                    </a:stretch>
                  </pic:blipFill>
                  <pic:spPr bwMode="auto">
                    <a:xfrm>
                      <a:off x="0" y="0"/>
                      <a:ext cx="6162675" cy="718185"/>
                    </a:xfrm>
                    <a:prstGeom prst="rect">
                      <a:avLst/>
                    </a:prstGeom>
                    <a:noFill/>
                  </pic:spPr>
                </pic:pic>
              </a:graphicData>
            </a:graphic>
          </wp:inline>
        </w:drawing>
      </w:r>
    </w:p>
    <w:p w14:paraId="3474588E" w14:textId="77777777" w:rsidR="00930698" w:rsidRDefault="00930698">
      <w:pPr>
        <w:jc w:val="center"/>
      </w:pPr>
    </w:p>
    <w:p w14:paraId="3474588F" w14:textId="77777777" w:rsidR="00930698" w:rsidRDefault="00930698">
      <w:pPr>
        <w:jc w:val="center"/>
      </w:pPr>
    </w:p>
    <w:p w14:paraId="34745890" w14:textId="77777777" w:rsidR="00930698" w:rsidRDefault="00000000">
      <w:pPr>
        <w:pStyle w:val="Prrafodelista"/>
        <w:numPr>
          <w:ilvl w:val="1"/>
          <w:numId w:val="1"/>
        </w:numPr>
        <w:jc w:val="both"/>
        <w:rPr>
          <w:rFonts w:ascii="Arial" w:hAnsi="Arial" w:cs="Arial"/>
        </w:rPr>
      </w:pPr>
      <w:r>
        <w:rPr>
          <w:rFonts w:ascii="Arial" w:hAnsi="Arial" w:cs="Arial"/>
        </w:rPr>
        <w:t>Análisis de transbordos</w:t>
      </w:r>
    </w:p>
    <w:p w14:paraId="34745891" w14:textId="77777777" w:rsidR="00930698" w:rsidRDefault="00000000">
      <w:pPr>
        <w:jc w:val="both"/>
        <w:rPr>
          <w:rFonts w:ascii="Arial" w:hAnsi="Arial" w:cs="Arial"/>
        </w:rPr>
      </w:pPr>
      <w:r>
        <w:rPr>
          <w:rFonts w:ascii="Arial" w:hAnsi="Arial" w:cs="Arial"/>
        </w:rPr>
        <w:t>Este ítem no aplica para el tipo de modificación.</w:t>
      </w:r>
    </w:p>
    <w:p w14:paraId="34745892" w14:textId="77777777" w:rsidR="00930698" w:rsidRDefault="00000000">
      <w:pPr>
        <w:pStyle w:val="Prrafodelista"/>
        <w:numPr>
          <w:ilvl w:val="1"/>
          <w:numId w:val="1"/>
        </w:numPr>
        <w:jc w:val="both"/>
        <w:rPr>
          <w:rFonts w:ascii="Arial" w:hAnsi="Arial" w:cs="Arial"/>
        </w:rPr>
      </w:pPr>
      <w:r>
        <w:rPr>
          <w:rFonts w:ascii="Arial" w:hAnsi="Arial" w:cs="Arial"/>
        </w:rPr>
        <w:t>Estimación del impacto de los tiempos de viajes, espera y acceso</w:t>
      </w:r>
    </w:p>
    <w:p w14:paraId="34745893" w14:textId="77777777" w:rsidR="00930698" w:rsidRDefault="00000000">
      <w:pPr>
        <w:jc w:val="both"/>
        <w:rPr>
          <w:rFonts w:ascii="Arial" w:hAnsi="Arial" w:cs="Arial"/>
        </w:rPr>
      </w:pPr>
      <w:r>
        <w:rPr>
          <w:rFonts w:ascii="Arial" w:hAnsi="Arial" w:cs="Arial"/>
        </w:rPr>
        <w:t xml:space="preserve">La tecnología ha generado importantes beneficios para aquellos usuarios que utilizan el transporte público en base a aplicaciones destinadas a indicar en cuánto tiempo llega un bus al paradero. Algunas de ella son Red Movilidad, </w:t>
      </w:r>
      <w:proofErr w:type="spellStart"/>
      <w:r>
        <w:rPr>
          <w:rFonts w:ascii="Arial" w:hAnsi="Arial" w:cs="Arial"/>
        </w:rPr>
        <w:t>Moovit</w:t>
      </w:r>
      <w:proofErr w:type="spellEnd"/>
      <w:r>
        <w:rPr>
          <w:rFonts w:ascii="Arial" w:hAnsi="Arial" w:cs="Arial"/>
        </w:rPr>
        <w:t xml:space="preserve"> o </w:t>
      </w:r>
      <w:proofErr w:type="spellStart"/>
      <w:r>
        <w:rPr>
          <w:rFonts w:ascii="Arial" w:hAnsi="Arial" w:cs="Arial"/>
        </w:rPr>
        <w:t>Transapp</w:t>
      </w:r>
      <w:proofErr w:type="spellEnd"/>
      <w:r>
        <w:rPr>
          <w:rFonts w:ascii="Arial" w:hAnsi="Arial" w:cs="Arial"/>
        </w:rPr>
        <w:t xml:space="preserve"> que pueden ser obtenidas de manera gratuita.</w:t>
      </w:r>
    </w:p>
    <w:p w14:paraId="34745894" w14:textId="77777777" w:rsidR="00930698" w:rsidRDefault="00000000">
      <w:pPr>
        <w:jc w:val="both"/>
        <w:rPr>
          <w:rFonts w:ascii="Arial" w:hAnsi="Arial" w:cs="Arial"/>
        </w:rPr>
      </w:pPr>
      <w:r>
        <w:rPr>
          <w:rFonts w:ascii="Arial" w:hAnsi="Arial" w:cs="Arial"/>
        </w:rPr>
        <w:t xml:space="preserve">El uso de estas </w:t>
      </w:r>
      <w:proofErr w:type="gramStart"/>
      <w:r>
        <w:rPr>
          <w:rFonts w:ascii="Arial" w:hAnsi="Arial" w:cs="Arial"/>
        </w:rPr>
        <w:t>apps</w:t>
      </w:r>
      <w:proofErr w:type="gramEnd"/>
      <w:r>
        <w:rPr>
          <w:rFonts w:ascii="Arial" w:hAnsi="Arial" w:cs="Arial"/>
        </w:rPr>
        <w:t xml:space="preserve"> permite una reducción de la incertidumbre por la espera del servicio, la optimización del tiempo personal permitiendo tomar decisiones sobre el momento en salir a esperar el bus, mayor percepción de confiabilidad del sistema, un aumento en la percepción en seguridad, y otras más.</w:t>
      </w:r>
    </w:p>
    <w:p w14:paraId="34745895" w14:textId="77777777" w:rsidR="00930698" w:rsidRDefault="00000000">
      <w:pPr>
        <w:jc w:val="both"/>
        <w:rPr>
          <w:rFonts w:ascii="Arial" w:hAnsi="Arial" w:cs="Arial"/>
        </w:rPr>
      </w:pPr>
      <w:r>
        <w:rPr>
          <w:rFonts w:ascii="Arial" w:hAnsi="Arial" w:cs="Arial"/>
        </w:rPr>
        <w:t>En definitiva, con estos avances tecnológicos dejó de ser indispensable el sobre ofertar servicios de transporte bajo la justificación del valor del tiempo de espera pues es muy posible que con estos avances el valor subjetivo haya disminuido considerablemente.</w:t>
      </w:r>
    </w:p>
    <w:p w14:paraId="34745896" w14:textId="77777777" w:rsidR="00930698" w:rsidRDefault="00000000">
      <w:pPr>
        <w:jc w:val="both"/>
        <w:rPr>
          <w:rFonts w:ascii="Arial" w:hAnsi="Arial" w:cs="Arial"/>
        </w:rPr>
      </w:pPr>
      <w:r>
        <w:rPr>
          <w:rFonts w:ascii="Arial" w:hAnsi="Arial" w:cs="Arial"/>
        </w:rPr>
        <w:t>En las observaciones emitidas por el DTPM se solicita complementar punto 3.7 con análisis de estimación de los tiempos de espera en los servicios que tengan bajas de oferta, indicando cuánto aumentaría de acuerdo con la programación, por servicio -sentido-</w:t>
      </w:r>
      <w:proofErr w:type="spellStart"/>
      <w:r>
        <w:rPr>
          <w:rFonts w:ascii="Arial" w:hAnsi="Arial" w:cs="Arial"/>
        </w:rPr>
        <w:t>periodoTS</w:t>
      </w:r>
      <w:proofErr w:type="spellEnd"/>
      <w:r>
        <w:rPr>
          <w:rFonts w:ascii="Arial" w:hAnsi="Arial" w:cs="Arial"/>
        </w:rPr>
        <w:t xml:space="preserve">, esté análisis detalla las modificaciones, en cuanto a la cantidad de minutos de tiempo de espera entre cada bus, dependiendo el periodo del día. Al ser modificaciones menores o igual a 1 bus/h, el aumento en cuanto a tiempo de espera promedio en horario valle es menor a 2,5 minutos   Se adjunta detalle de los tiempos de espera en archivo adjunto “Mod Tiempos de Espera – U8 Oct2025 </w:t>
      </w:r>
      <w:proofErr w:type="spellStart"/>
      <w:r>
        <w:rPr>
          <w:rFonts w:ascii="Arial" w:hAnsi="Arial" w:cs="Arial"/>
        </w:rPr>
        <w:t>vf</w:t>
      </w:r>
      <w:proofErr w:type="spellEnd"/>
      <w:r>
        <w:rPr>
          <w:rFonts w:ascii="Arial" w:hAnsi="Arial" w:cs="Arial"/>
        </w:rPr>
        <w:t>”.</w:t>
      </w:r>
    </w:p>
    <w:p w14:paraId="34745897" w14:textId="77777777" w:rsidR="00930698" w:rsidRDefault="00930698">
      <w:pPr>
        <w:jc w:val="both"/>
        <w:rPr>
          <w:rFonts w:ascii="Arial" w:hAnsi="Arial" w:cs="Arial"/>
        </w:rPr>
      </w:pPr>
    </w:p>
    <w:p w14:paraId="34745898" w14:textId="77777777" w:rsidR="00930698" w:rsidRDefault="00930698">
      <w:pPr>
        <w:jc w:val="both"/>
        <w:rPr>
          <w:rFonts w:ascii="Arial" w:hAnsi="Arial" w:cs="Arial"/>
        </w:rPr>
      </w:pPr>
    </w:p>
    <w:p w14:paraId="34745899" w14:textId="77777777" w:rsidR="00930698" w:rsidRDefault="00930698">
      <w:pPr>
        <w:jc w:val="both"/>
        <w:rPr>
          <w:rFonts w:ascii="Arial" w:hAnsi="Arial" w:cs="Arial"/>
        </w:rPr>
      </w:pPr>
    </w:p>
    <w:p w14:paraId="3474589A" w14:textId="77777777" w:rsidR="00930698" w:rsidRDefault="00930698">
      <w:pPr>
        <w:jc w:val="both"/>
        <w:rPr>
          <w:rFonts w:ascii="Arial" w:hAnsi="Arial" w:cs="Arial"/>
        </w:rPr>
      </w:pPr>
    </w:p>
    <w:p w14:paraId="3474589B" w14:textId="77777777" w:rsidR="00930698" w:rsidRDefault="00930698">
      <w:pPr>
        <w:jc w:val="both"/>
        <w:rPr>
          <w:rFonts w:ascii="Arial" w:hAnsi="Arial" w:cs="Arial"/>
        </w:rPr>
      </w:pPr>
    </w:p>
    <w:p w14:paraId="3474589C" w14:textId="77777777" w:rsidR="00930698" w:rsidRDefault="00930698">
      <w:pPr>
        <w:jc w:val="both"/>
        <w:rPr>
          <w:rFonts w:ascii="Arial" w:hAnsi="Arial" w:cs="Arial"/>
        </w:rPr>
      </w:pPr>
    </w:p>
    <w:p w14:paraId="3474589D" w14:textId="77777777" w:rsidR="00930698" w:rsidRDefault="00930698">
      <w:pPr>
        <w:jc w:val="both"/>
        <w:rPr>
          <w:rFonts w:ascii="Arial" w:hAnsi="Arial" w:cs="Arial"/>
        </w:rPr>
      </w:pPr>
    </w:p>
    <w:p w14:paraId="3474589E" w14:textId="77777777" w:rsidR="00930698" w:rsidRDefault="00930698">
      <w:pPr>
        <w:jc w:val="both"/>
        <w:rPr>
          <w:rFonts w:ascii="Arial" w:hAnsi="Arial" w:cs="Arial"/>
        </w:rPr>
      </w:pPr>
    </w:p>
    <w:p w14:paraId="3474589F" w14:textId="77777777" w:rsidR="00930698" w:rsidRDefault="00930698">
      <w:pPr>
        <w:jc w:val="both"/>
        <w:rPr>
          <w:rFonts w:ascii="Arial" w:hAnsi="Arial" w:cs="Arial"/>
        </w:rPr>
      </w:pPr>
    </w:p>
    <w:p w14:paraId="347458A0" w14:textId="77777777" w:rsidR="00930698" w:rsidRDefault="00930698">
      <w:pPr>
        <w:jc w:val="both"/>
        <w:rPr>
          <w:rFonts w:ascii="Arial" w:hAnsi="Arial" w:cs="Arial"/>
        </w:rPr>
      </w:pPr>
    </w:p>
    <w:p w14:paraId="347458A1" w14:textId="77777777" w:rsidR="00930698" w:rsidRDefault="00000000">
      <w:pPr>
        <w:pStyle w:val="Prrafodelista"/>
        <w:numPr>
          <w:ilvl w:val="1"/>
          <w:numId w:val="1"/>
        </w:numPr>
        <w:jc w:val="both"/>
        <w:rPr>
          <w:rFonts w:ascii="Arial" w:hAnsi="Arial" w:cs="Arial"/>
        </w:rPr>
      </w:pPr>
      <w:r>
        <w:rPr>
          <w:rFonts w:ascii="Arial" w:hAnsi="Arial" w:cs="Arial"/>
        </w:rPr>
        <w:t>Reclamos</w:t>
      </w:r>
    </w:p>
    <w:p w14:paraId="347458A2" w14:textId="77777777" w:rsidR="00930698" w:rsidRDefault="00000000">
      <w:pPr>
        <w:jc w:val="both"/>
        <w:rPr>
          <w:rFonts w:ascii="Arial" w:hAnsi="Arial" w:cs="Arial"/>
        </w:rPr>
      </w:pPr>
      <w:r>
        <w:rPr>
          <w:rFonts w:ascii="Arial" w:hAnsi="Arial" w:cs="Arial"/>
        </w:rPr>
        <w:t>La cantidad de reclamos por servicio se muestra en el siguiente cuadro:</w:t>
      </w:r>
    </w:p>
    <w:p w14:paraId="347458A3" w14:textId="77777777" w:rsidR="00930698" w:rsidRDefault="00000000">
      <w:pPr>
        <w:jc w:val="both"/>
        <w:rPr>
          <w:rFonts w:ascii="Arial" w:hAnsi="Arial" w:cs="Arial"/>
        </w:rPr>
      </w:pPr>
      <w:r>
        <w:rPr>
          <w:noProof/>
        </w:rPr>
        <w:drawing>
          <wp:inline distT="0" distB="0" distL="0" distR="0" wp14:anchorId="347458D6" wp14:editId="347458D7">
            <wp:extent cx="5612130" cy="4599305"/>
            <wp:effectExtent l="0" t="0" r="0" b="0"/>
            <wp:docPr id="4" name="Imagen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5"/>
                    <pic:cNvPicPr>
                      <a:picLocks noChangeAspect="1" noChangeArrowheads="1"/>
                    </pic:cNvPicPr>
                  </pic:nvPicPr>
                  <pic:blipFill>
                    <a:blip r:embed="rId14"/>
                    <a:stretch>
                      <a:fillRect/>
                    </a:stretch>
                  </pic:blipFill>
                  <pic:spPr bwMode="auto">
                    <a:xfrm>
                      <a:off x="0" y="0"/>
                      <a:ext cx="5612130" cy="4599305"/>
                    </a:xfrm>
                    <a:prstGeom prst="rect">
                      <a:avLst/>
                    </a:prstGeom>
                    <a:noFill/>
                  </pic:spPr>
                </pic:pic>
              </a:graphicData>
            </a:graphic>
          </wp:inline>
        </w:drawing>
      </w:r>
    </w:p>
    <w:p w14:paraId="347458A4" w14:textId="77777777" w:rsidR="00930698" w:rsidRDefault="00000000">
      <w:pPr>
        <w:pStyle w:val="Prrafodelista"/>
        <w:numPr>
          <w:ilvl w:val="1"/>
          <w:numId w:val="1"/>
        </w:numPr>
        <w:jc w:val="both"/>
        <w:rPr>
          <w:rFonts w:ascii="Arial" w:hAnsi="Arial" w:cs="Arial"/>
        </w:rPr>
      </w:pPr>
      <w:r>
        <w:rPr>
          <w:rFonts w:ascii="Arial" w:hAnsi="Arial" w:cs="Arial"/>
        </w:rPr>
        <w:t>Requerimientos de municipalidades y juntas de vecinos</w:t>
      </w:r>
    </w:p>
    <w:p w14:paraId="347458A5" w14:textId="77777777" w:rsidR="00930698" w:rsidRDefault="00000000">
      <w:pPr>
        <w:jc w:val="both"/>
        <w:rPr>
          <w:rFonts w:ascii="Arial" w:hAnsi="Arial" w:cs="Arial"/>
        </w:rPr>
      </w:pPr>
      <w:r>
        <w:rPr>
          <w:rFonts w:ascii="Arial" w:hAnsi="Arial" w:cs="Arial"/>
        </w:rPr>
        <w:t>No se registran requerimientos municipales o de juntas de vecinos.</w:t>
      </w:r>
    </w:p>
    <w:p w14:paraId="347458A6" w14:textId="77777777" w:rsidR="00930698" w:rsidRDefault="00000000">
      <w:pPr>
        <w:pStyle w:val="Prrafodelista"/>
        <w:numPr>
          <w:ilvl w:val="1"/>
          <w:numId w:val="1"/>
        </w:numPr>
        <w:jc w:val="both"/>
        <w:rPr>
          <w:rFonts w:ascii="Arial" w:hAnsi="Arial" w:cs="Arial"/>
        </w:rPr>
      </w:pPr>
      <w:r>
        <w:rPr>
          <w:rFonts w:ascii="Arial" w:hAnsi="Arial" w:cs="Arial"/>
        </w:rPr>
        <w:t>Niveles de evasión de los servicios</w:t>
      </w:r>
    </w:p>
    <w:p w14:paraId="347458A7" w14:textId="77777777" w:rsidR="00930698" w:rsidRDefault="00000000">
      <w:pPr>
        <w:jc w:val="both"/>
        <w:rPr>
          <w:rFonts w:ascii="Arial" w:hAnsi="Arial" w:cs="Arial"/>
        </w:rPr>
      </w:pPr>
      <w:r>
        <w:rPr>
          <w:rFonts w:ascii="Arial" w:hAnsi="Arial" w:cs="Arial"/>
        </w:rPr>
        <w:t>El índice de evasión para el primer semestre de 2025 fue de 41,0%</w:t>
      </w:r>
    </w:p>
    <w:p w14:paraId="347458A8" w14:textId="77777777" w:rsidR="00930698" w:rsidRDefault="00000000">
      <w:pPr>
        <w:pStyle w:val="Prrafodelista"/>
        <w:numPr>
          <w:ilvl w:val="1"/>
          <w:numId w:val="1"/>
        </w:numPr>
        <w:jc w:val="both"/>
        <w:rPr>
          <w:rFonts w:ascii="Arial" w:hAnsi="Arial" w:cs="Arial"/>
        </w:rPr>
      </w:pPr>
      <w:r>
        <w:rPr>
          <w:rFonts w:ascii="Arial" w:hAnsi="Arial" w:cs="Arial"/>
        </w:rPr>
        <w:t>Generación de nueva cobertura</w:t>
      </w:r>
    </w:p>
    <w:p w14:paraId="347458A9" w14:textId="77777777" w:rsidR="00930698" w:rsidRDefault="00000000">
      <w:pPr>
        <w:pStyle w:val="Prrafodelista"/>
        <w:numPr>
          <w:ilvl w:val="2"/>
          <w:numId w:val="1"/>
        </w:numPr>
        <w:jc w:val="both"/>
        <w:rPr>
          <w:rFonts w:ascii="Arial" w:hAnsi="Arial" w:cs="Arial"/>
        </w:rPr>
      </w:pPr>
      <w:r>
        <w:rPr>
          <w:rFonts w:ascii="Arial" w:hAnsi="Arial" w:cs="Arial"/>
        </w:rPr>
        <w:t>Vialidad</w:t>
      </w:r>
    </w:p>
    <w:p w14:paraId="347458AA" w14:textId="77777777" w:rsidR="00930698" w:rsidRDefault="00000000">
      <w:pPr>
        <w:jc w:val="both"/>
        <w:rPr>
          <w:rFonts w:ascii="Arial" w:hAnsi="Arial" w:cs="Arial"/>
        </w:rPr>
      </w:pPr>
      <w:r>
        <w:rPr>
          <w:rFonts w:ascii="Arial" w:hAnsi="Arial" w:cs="Arial"/>
        </w:rPr>
        <w:t>Este ítem no aplica para el tipo de modificación.</w:t>
      </w:r>
    </w:p>
    <w:p w14:paraId="347458AB" w14:textId="77777777" w:rsidR="00930698" w:rsidRDefault="00000000">
      <w:pPr>
        <w:pStyle w:val="Prrafodelista"/>
        <w:numPr>
          <w:ilvl w:val="2"/>
          <w:numId w:val="1"/>
        </w:numPr>
        <w:jc w:val="both"/>
        <w:rPr>
          <w:rFonts w:ascii="Arial" w:hAnsi="Arial" w:cs="Arial"/>
        </w:rPr>
      </w:pPr>
      <w:r>
        <w:rPr>
          <w:rFonts w:ascii="Arial" w:hAnsi="Arial" w:cs="Arial"/>
        </w:rPr>
        <w:t>Demanda</w:t>
      </w:r>
    </w:p>
    <w:p w14:paraId="347458AC" w14:textId="77777777" w:rsidR="00930698" w:rsidRDefault="00000000">
      <w:pPr>
        <w:jc w:val="both"/>
        <w:rPr>
          <w:rFonts w:ascii="Arial" w:hAnsi="Arial" w:cs="Arial"/>
        </w:rPr>
      </w:pPr>
      <w:r>
        <w:rPr>
          <w:rFonts w:ascii="Arial" w:hAnsi="Arial" w:cs="Arial"/>
        </w:rPr>
        <w:lastRenderedPageBreak/>
        <w:t>Este ítem no aplica para el tipo de modificación.</w:t>
      </w:r>
    </w:p>
    <w:p w14:paraId="347458AD" w14:textId="77777777" w:rsidR="00930698" w:rsidRDefault="00000000">
      <w:pPr>
        <w:pStyle w:val="Prrafodelista"/>
        <w:numPr>
          <w:ilvl w:val="1"/>
          <w:numId w:val="1"/>
        </w:numPr>
        <w:jc w:val="both"/>
        <w:rPr>
          <w:rFonts w:ascii="Arial" w:hAnsi="Arial" w:cs="Arial"/>
        </w:rPr>
      </w:pPr>
      <w:r>
        <w:rPr>
          <w:rFonts w:ascii="Arial" w:hAnsi="Arial" w:cs="Arial"/>
        </w:rPr>
        <w:t>Diferencia y justificación de la flota adicional o sobrante producto de la modificación</w:t>
      </w:r>
    </w:p>
    <w:p w14:paraId="347458AE" w14:textId="77777777" w:rsidR="00930698" w:rsidRDefault="00000000">
      <w:pPr>
        <w:jc w:val="both"/>
        <w:rPr>
          <w:rFonts w:ascii="Arial" w:hAnsi="Arial" w:cs="Arial"/>
        </w:rPr>
      </w:pPr>
      <w:r>
        <w:rPr>
          <w:rFonts w:ascii="Arial" w:hAnsi="Arial" w:cs="Arial"/>
        </w:rPr>
        <w:t>En la presente modificación de oferta no se incorporan modificaciones que impliquen variaciones en la flota de la Unidad.</w:t>
      </w:r>
    </w:p>
    <w:p w14:paraId="347458AF" w14:textId="77777777" w:rsidR="00930698" w:rsidRDefault="00000000">
      <w:pPr>
        <w:pStyle w:val="Prrafodelista"/>
        <w:numPr>
          <w:ilvl w:val="0"/>
          <w:numId w:val="1"/>
        </w:numPr>
        <w:jc w:val="both"/>
        <w:rPr>
          <w:rFonts w:ascii="Arial" w:hAnsi="Arial" w:cs="Arial"/>
        </w:rPr>
      </w:pPr>
      <w:r>
        <w:rPr>
          <w:rFonts w:ascii="Arial" w:hAnsi="Arial" w:cs="Arial"/>
        </w:rPr>
        <w:t>PRONUNCIAMIENTO SOBRE EL CUMPLIMIENTO DE CRITERIOS</w:t>
      </w:r>
    </w:p>
    <w:p w14:paraId="347458B0" w14:textId="77777777" w:rsidR="00930698" w:rsidRDefault="00000000">
      <w:pPr>
        <w:pStyle w:val="Prrafodelista"/>
        <w:numPr>
          <w:ilvl w:val="1"/>
          <w:numId w:val="1"/>
        </w:numPr>
        <w:jc w:val="both"/>
        <w:rPr>
          <w:rFonts w:ascii="Arial" w:hAnsi="Arial" w:cs="Arial"/>
        </w:rPr>
      </w:pPr>
      <w:r>
        <w:rPr>
          <w:rFonts w:ascii="Arial" w:hAnsi="Arial" w:cs="Arial"/>
        </w:rPr>
        <w:t>Estándares de calidad para la prestación de los servicios</w:t>
      </w:r>
    </w:p>
    <w:p w14:paraId="347458B1" w14:textId="77777777" w:rsidR="00930698" w:rsidRDefault="00000000">
      <w:pPr>
        <w:pStyle w:val="Prrafodelista"/>
        <w:numPr>
          <w:ilvl w:val="2"/>
          <w:numId w:val="1"/>
        </w:numPr>
        <w:jc w:val="both"/>
        <w:rPr>
          <w:rFonts w:ascii="Arial" w:hAnsi="Arial" w:cs="Arial"/>
        </w:rPr>
      </w:pPr>
      <w:r>
        <w:rPr>
          <w:rFonts w:ascii="Arial" w:hAnsi="Arial" w:cs="Arial"/>
        </w:rPr>
        <w:t>Cobertura</w:t>
      </w:r>
    </w:p>
    <w:p w14:paraId="347458B2" w14:textId="77777777" w:rsidR="00930698" w:rsidRDefault="00000000">
      <w:pPr>
        <w:jc w:val="both"/>
        <w:rPr>
          <w:rFonts w:ascii="Arial" w:hAnsi="Arial" w:cs="Arial"/>
        </w:rPr>
      </w:pPr>
      <w:r>
        <w:rPr>
          <w:rFonts w:ascii="Arial" w:hAnsi="Arial" w:cs="Arial"/>
        </w:rPr>
        <w:t>La propuesta no implica cambios que impliquen modificaciones de cobertura.</w:t>
      </w:r>
    </w:p>
    <w:p w14:paraId="347458B3" w14:textId="77777777" w:rsidR="00930698" w:rsidRDefault="00000000">
      <w:pPr>
        <w:pStyle w:val="Prrafodelista"/>
        <w:numPr>
          <w:ilvl w:val="2"/>
          <w:numId w:val="1"/>
        </w:numPr>
        <w:jc w:val="both"/>
        <w:rPr>
          <w:rFonts w:ascii="Arial" w:hAnsi="Arial" w:cs="Arial"/>
        </w:rPr>
      </w:pPr>
      <w:r>
        <w:rPr>
          <w:rFonts w:ascii="Arial" w:hAnsi="Arial" w:cs="Arial"/>
        </w:rPr>
        <w:t>Tiempos de espera (frecuencias mínimas)</w:t>
      </w:r>
    </w:p>
    <w:p w14:paraId="347458B4" w14:textId="77777777" w:rsidR="00930698" w:rsidRDefault="00000000">
      <w:pPr>
        <w:jc w:val="both"/>
        <w:rPr>
          <w:rFonts w:ascii="Arial" w:hAnsi="Arial" w:cs="Arial"/>
        </w:rPr>
      </w:pPr>
      <w:r>
        <w:rPr>
          <w:rFonts w:ascii="Arial" w:hAnsi="Arial" w:cs="Arial"/>
        </w:rPr>
        <w:t>La propuesta no considera modificar Indicadores de Tiempo de Espera.</w:t>
      </w:r>
    </w:p>
    <w:p w14:paraId="347458B5" w14:textId="77777777" w:rsidR="00930698" w:rsidRDefault="00000000">
      <w:pPr>
        <w:pStyle w:val="Prrafodelista"/>
        <w:numPr>
          <w:ilvl w:val="2"/>
          <w:numId w:val="1"/>
        </w:numPr>
        <w:jc w:val="both"/>
        <w:rPr>
          <w:rFonts w:ascii="Arial" w:hAnsi="Arial" w:cs="Arial"/>
        </w:rPr>
      </w:pPr>
      <w:r>
        <w:rPr>
          <w:rFonts w:ascii="Arial" w:hAnsi="Arial" w:cs="Arial"/>
        </w:rPr>
        <w:t>Tasa de ocupación o hacinamiento en los buses</w:t>
      </w:r>
    </w:p>
    <w:p w14:paraId="347458B6" w14:textId="77777777" w:rsidR="00930698" w:rsidRDefault="00000000">
      <w:pPr>
        <w:jc w:val="both"/>
        <w:rPr>
          <w:rFonts w:ascii="Arial" w:hAnsi="Arial" w:cs="Arial"/>
        </w:rPr>
      </w:pPr>
      <w:r>
        <w:rPr>
          <w:rFonts w:ascii="Arial" w:hAnsi="Arial" w:cs="Arial"/>
        </w:rPr>
        <w:t>La propuesta resguarda que las tasas de ocupación en los servicios-sentido-MH modificados se mantengan dentro de los márgenes aceptables dentro del Contrato de Concesión</w:t>
      </w:r>
    </w:p>
    <w:p w14:paraId="347458B7" w14:textId="77777777" w:rsidR="00930698" w:rsidRDefault="00000000">
      <w:pPr>
        <w:pStyle w:val="Prrafodelista"/>
        <w:numPr>
          <w:ilvl w:val="2"/>
          <w:numId w:val="1"/>
        </w:numPr>
        <w:jc w:val="both"/>
        <w:rPr>
          <w:rFonts w:ascii="Arial" w:hAnsi="Arial" w:cs="Arial"/>
        </w:rPr>
      </w:pPr>
      <w:r>
        <w:rPr>
          <w:rFonts w:ascii="Arial" w:hAnsi="Arial" w:cs="Arial"/>
        </w:rPr>
        <w:t>Transbordos</w:t>
      </w:r>
    </w:p>
    <w:p w14:paraId="347458B8" w14:textId="77777777" w:rsidR="00930698" w:rsidRDefault="00000000">
      <w:pPr>
        <w:jc w:val="both"/>
        <w:rPr>
          <w:rFonts w:ascii="Arial" w:hAnsi="Arial" w:cs="Arial"/>
        </w:rPr>
      </w:pPr>
      <w:r>
        <w:rPr>
          <w:rFonts w:ascii="Arial" w:hAnsi="Arial" w:cs="Arial"/>
        </w:rPr>
        <w:t>La propuesta no genera modificación en el comportamiento de estrategia de viaje de los usuarios.</w:t>
      </w:r>
    </w:p>
    <w:p w14:paraId="347458B9" w14:textId="77777777" w:rsidR="00930698" w:rsidRDefault="00000000">
      <w:pPr>
        <w:pStyle w:val="Prrafodelista"/>
        <w:numPr>
          <w:ilvl w:val="2"/>
          <w:numId w:val="1"/>
        </w:numPr>
        <w:jc w:val="both"/>
        <w:rPr>
          <w:rFonts w:ascii="Arial" w:hAnsi="Arial" w:cs="Arial"/>
        </w:rPr>
      </w:pPr>
      <w:r>
        <w:rPr>
          <w:rFonts w:ascii="Arial" w:hAnsi="Arial" w:cs="Arial"/>
        </w:rPr>
        <w:t>Servicios expresos</w:t>
      </w:r>
    </w:p>
    <w:p w14:paraId="347458BA" w14:textId="77777777" w:rsidR="00930698" w:rsidRDefault="00000000">
      <w:pPr>
        <w:jc w:val="both"/>
        <w:rPr>
          <w:rFonts w:ascii="Arial" w:hAnsi="Arial" w:cs="Arial"/>
        </w:rPr>
      </w:pPr>
      <w:r>
        <w:rPr>
          <w:rFonts w:ascii="Arial" w:hAnsi="Arial" w:cs="Arial"/>
        </w:rPr>
        <w:t>La propuesta no implica modificaciones respecto a servicios expresos.</w:t>
      </w:r>
    </w:p>
    <w:p w14:paraId="347458BB" w14:textId="77777777" w:rsidR="00930698" w:rsidRDefault="00000000">
      <w:pPr>
        <w:pStyle w:val="Prrafodelista"/>
        <w:numPr>
          <w:ilvl w:val="2"/>
          <w:numId w:val="1"/>
        </w:numPr>
        <w:jc w:val="both"/>
        <w:rPr>
          <w:rFonts w:ascii="Arial" w:hAnsi="Arial" w:cs="Arial"/>
        </w:rPr>
      </w:pPr>
      <w:r>
        <w:rPr>
          <w:rFonts w:ascii="Arial" w:hAnsi="Arial" w:cs="Arial"/>
        </w:rPr>
        <w:t>Servicios nocturnos</w:t>
      </w:r>
    </w:p>
    <w:p w14:paraId="347458BC" w14:textId="77777777" w:rsidR="00930698" w:rsidRDefault="00000000">
      <w:pPr>
        <w:jc w:val="both"/>
        <w:rPr>
          <w:rFonts w:ascii="Arial" w:hAnsi="Arial" w:cs="Arial"/>
        </w:rPr>
      </w:pPr>
      <w:r>
        <w:rPr>
          <w:rFonts w:ascii="Arial" w:hAnsi="Arial" w:cs="Arial"/>
        </w:rPr>
        <w:t>La propuesta implica reducciones en los servicios nocturnos que poseen baja demanda.</w:t>
      </w:r>
    </w:p>
    <w:p w14:paraId="347458BD" w14:textId="77777777" w:rsidR="00930698" w:rsidRDefault="00000000">
      <w:pPr>
        <w:pStyle w:val="Prrafodelista"/>
        <w:numPr>
          <w:ilvl w:val="2"/>
          <w:numId w:val="1"/>
        </w:numPr>
        <w:jc w:val="both"/>
        <w:rPr>
          <w:rFonts w:ascii="Arial" w:hAnsi="Arial" w:cs="Arial"/>
        </w:rPr>
      </w:pPr>
      <w:r>
        <w:rPr>
          <w:rFonts w:ascii="Arial" w:hAnsi="Arial" w:cs="Arial"/>
        </w:rPr>
        <w:t>Sincronización</w:t>
      </w:r>
    </w:p>
    <w:p w14:paraId="347458BE" w14:textId="77777777" w:rsidR="00930698" w:rsidRDefault="00000000">
      <w:pPr>
        <w:jc w:val="both"/>
        <w:rPr>
          <w:rFonts w:ascii="Arial" w:hAnsi="Arial" w:cs="Arial"/>
        </w:rPr>
      </w:pPr>
      <w:r>
        <w:rPr>
          <w:rFonts w:ascii="Arial" w:hAnsi="Arial" w:cs="Arial"/>
        </w:rPr>
        <w:t>Este ítem no aplica al caso.</w:t>
      </w:r>
    </w:p>
    <w:p w14:paraId="347458BF" w14:textId="77777777" w:rsidR="00930698" w:rsidRDefault="00000000">
      <w:pPr>
        <w:pStyle w:val="Prrafodelista"/>
        <w:numPr>
          <w:ilvl w:val="1"/>
          <w:numId w:val="1"/>
        </w:numPr>
        <w:jc w:val="both"/>
        <w:rPr>
          <w:rFonts w:ascii="Arial" w:hAnsi="Arial" w:cs="Arial"/>
        </w:rPr>
      </w:pPr>
      <w:r>
        <w:rPr>
          <w:rFonts w:ascii="Arial" w:hAnsi="Arial" w:cs="Arial"/>
        </w:rPr>
        <w:t>Impacto en tiempos de viajes</w:t>
      </w:r>
    </w:p>
    <w:p w14:paraId="347458C0" w14:textId="77777777" w:rsidR="00930698" w:rsidRDefault="00000000">
      <w:pPr>
        <w:jc w:val="both"/>
        <w:rPr>
          <w:rFonts w:ascii="Arial" w:hAnsi="Arial" w:cs="Arial"/>
        </w:rPr>
      </w:pPr>
      <w:r>
        <w:rPr>
          <w:rFonts w:ascii="Arial" w:hAnsi="Arial" w:cs="Arial"/>
        </w:rPr>
        <w:t>La propuesta no implica modificaciones respecto a tiempos de viaje.</w:t>
      </w:r>
    </w:p>
    <w:p w14:paraId="347458C1" w14:textId="77777777" w:rsidR="00930698" w:rsidRDefault="00000000">
      <w:pPr>
        <w:pStyle w:val="Prrafodelista"/>
        <w:numPr>
          <w:ilvl w:val="1"/>
          <w:numId w:val="1"/>
        </w:numPr>
        <w:jc w:val="both"/>
        <w:rPr>
          <w:rFonts w:ascii="Arial" w:hAnsi="Arial" w:cs="Arial"/>
        </w:rPr>
      </w:pPr>
      <w:r>
        <w:rPr>
          <w:rFonts w:ascii="Arial" w:hAnsi="Arial" w:cs="Arial"/>
        </w:rPr>
        <w:t>Impacto en tiempos de espera</w:t>
      </w:r>
    </w:p>
    <w:p w14:paraId="347458C2" w14:textId="77777777" w:rsidR="00930698" w:rsidRDefault="00000000">
      <w:pPr>
        <w:jc w:val="both"/>
        <w:rPr>
          <w:rFonts w:ascii="Arial" w:hAnsi="Arial" w:cs="Arial"/>
        </w:rPr>
      </w:pPr>
      <w:r>
        <w:rPr>
          <w:rFonts w:ascii="Arial" w:hAnsi="Arial" w:cs="Arial"/>
        </w:rPr>
        <w:t>la propuesta resguarda que los tiempos de espera en los servicios-sentido-</w:t>
      </w:r>
      <w:proofErr w:type="spellStart"/>
      <w:r>
        <w:rPr>
          <w:rFonts w:ascii="Arial" w:hAnsi="Arial" w:cs="Arial"/>
        </w:rPr>
        <w:t>mh</w:t>
      </w:r>
      <w:proofErr w:type="spellEnd"/>
      <w:r>
        <w:rPr>
          <w:rFonts w:ascii="Arial" w:hAnsi="Arial" w:cs="Arial"/>
        </w:rPr>
        <w:t xml:space="preserve"> modificados se mantengan dentro de los estándares de calidad de servicio.</w:t>
      </w:r>
    </w:p>
    <w:p w14:paraId="347458C3" w14:textId="77777777" w:rsidR="00930698" w:rsidRDefault="00000000">
      <w:pPr>
        <w:pStyle w:val="Prrafodelista"/>
        <w:numPr>
          <w:ilvl w:val="1"/>
          <w:numId w:val="1"/>
        </w:numPr>
        <w:jc w:val="both"/>
        <w:rPr>
          <w:rFonts w:ascii="Arial" w:hAnsi="Arial" w:cs="Arial"/>
        </w:rPr>
      </w:pPr>
      <w:r>
        <w:rPr>
          <w:rFonts w:ascii="Arial" w:hAnsi="Arial" w:cs="Arial"/>
        </w:rPr>
        <w:lastRenderedPageBreak/>
        <w:t>Impacto en tiempos de acceso</w:t>
      </w:r>
    </w:p>
    <w:p w14:paraId="347458C4" w14:textId="77777777" w:rsidR="00930698" w:rsidRDefault="00000000">
      <w:pPr>
        <w:jc w:val="both"/>
        <w:rPr>
          <w:rFonts w:ascii="Arial" w:hAnsi="Arial" w:cs="Arial"/>
        </w:rPr>
      </w:pPr>
      <w:r>
        <w:rPr>
          <w:rFonts w:ascii="Arial" w:hAnsi="Arial" w:cs="Arial"/>
        </w:rPr>
        <w:t>La propuesta no implica modificaciones respecto a los tiempos de acceso.</w:t>
      </w:r>
    </w:p>
    <w:p w14:paraId="347458C5" w14:textId="77777777" w:rsidR="00930698" w:rsidRDefault="00000000">
      <w:pPr>
        <w:pStyle w:val="Prrafodelista"/>
        <w:numPr>
          <w:ilvl w:val="1"/>
          <w:numId w:val="1"/>
        </w:numPr>
        <w:jc w:val="both"/>
        <w:rPr>
          <w:rFonts w:ascii="Arial" w:hAnsi="Arial" w:cs="Arial"/>
        </w:rPr>
      </w:pPr>
      <w:r>
        <w:rPr>
          <w:rFonts w:ascii="Arial" w:hAnsi="Arial" w:cs="Arial"/>
        </w:rPr>
        <w:t>Impacto sobre usuarios críticos en caso de necesidad identificada</w:t>
      </w:r>
    </w:p>
    <w:p w14:paraId="347458C6" w14:textId="77777777" w:rsidR="00930698" w:rsidRDefault="00000000">
      <w:pPr>
        <w:jc w:val="both"/>
        <w:rPr>
          <w:rFonts w:ascii="Arial" w:hAnsi="Arial" w:cs="Arial"/>
        </w:rPr>
      </w:pPr>
      <w:r>
        <w:rPr>
          <w:rFonts w:ascii="Arial" w:hAnsi="Arial" w:cs="Arial"/>
        </w:rPr>
        <w:t>La propuesta no implica impacto sobre usuarios críticos en caso de necesidad identificada.</w:t>
      </w:r>
    </w:p>
    <w:p w14:paraId="347458C7" w14:textId="77777777" w:rsidR="00930698" w:rsidRDefault="00000000">
      <w:pPr>
        <w:pStyle w:val="Prrafodelista"/>
        <w:numPr>
          <w:ilvl w:val="1"/>
          <w:numId w:val="1"/>
        </w:numPr>
        <w:jc w:val="both"/>
        <w:rPr>
          <w:rFonts w:ascii="Arial" w:hAnsi="Arial" w:cs="Arial"/>
        </w:rPr>
      </w:pPr>
      <w:r>
        <w:rPr>
          <w:rFonts w:ascii="Arial" w:hAnsi="Arial" w:cs="Arial"/>
        </w:rPr>
        <w:t>Impacto de la modificación en los kilómetros del sistema y otros factores</w:t>
      </w:r>
    </w:p>
    <w:p w14:paraId="347458C8" w14:textId="77777777" w:rsidR="00930698" w:rsidRDefault="00000000">
      <w:pPr>
        <w:jc w:val="both"/>
        <w:rPr>
          <w:rFonts w:ascii="Arial" w:hAnsi="Arial" w:cs="Arial"/>
        </w:rPr>
      </w:pPr>
      <w:r>
        <w:rPr>
          <w:rFonts w:ascii="Arial" w:hAnsi="Arial" w:cs="Arial"/>
        </w:rPr>
        <w:t xml:space="preserve">La modificación implica modificación de salidas y kilómetros reflejados en el Anexo PO </w:t>
      </w:r>
      <w:proofErr w:type="spellStart"/>
      <w:r>
        <w:rPr>
          <w:rFonts w:ascii="Arial" w:hAnsi="Arial" w:cs="Arial"/>
        </w:rPr>
        <w:t>N°</w:t>
      </w:r>
      <w:proofErr w:type="spellEnd"/>
      <w:r>
        <w:rPr>
          <w:rFonts w:ascii="Arial" w:hAnsi="Arial" w:cs="Arial"/>
        </w:rPr>
        <w:t xml:space="preserve"> 3 adjunto.</w:t>
      </w:r>
    </w:p>
    <w:p w14:paraId="347458C9" w14:textId="77777777" w:rsidR="00930698" w:rsidRDefault="00000000">
      <w:pPr>
        <w:pStyle w:val="Prrafodelista"/>
        <w:numPr>
          <w:ilvl w:val="1"/>
          <w:numId w:val="1"/>
        </w:numPr>
        <w:jc w:val="both"/>
        <w:rPr>
          <w:rFonts w:ascii="Arial" w:hAnsi="Arial" w:cs="Arial"/>
        </w:rPr>
      </w:pPr>
      <w:r>
        <w:rPr>
          <w:rFonts w:ascii="Arial" w:hAnsi="Arial" w:cs="Arial"/>
        </w:rPr>
        <w:t>Otros.</w:t>
      </w:r>
    </w:p>
    <w:p w14:paraId="347458CA" w14:textId="77777777" w:rsidR="00930698" w:rsidRDefault="00000000">
      <w:pPr>
        <w:jc w:val="both"/>
        <w:rPr>
          <w:rFonts w:ascii="Arial" w:hAnsi="Arial" w:cs="Arial"/>
        </w:rPr>
      </w:pPr>
      <w:r>
        <w:rPr>
          <w:rFonts w:ascii="Arial" w:hAnsi="Arial" w:cs="Arial"/>
        </w:rPr>
        <w:t>No se levantan otros antecedentes.</w:t>
      </w:r>
    </w:p>
    <w:p w14:paraId="347458CB" w14:textId="77777777" w:rsidR="00930698" w:rsidRDefault="00000000">
      <w:pPr>
        <w:pStyle w:val="Prrafodelista"/>
        <w:numPr>
          <w:ilvl w:val="1"/>
          <w:numId w:val="1"/>
        </w:numPr>
        <w:jc w:val="both"/>
        <w:rPr>
          <w:rFonts w:ascii="Arial" w:hAnsi="Arial" w:cs="Arial"/>
        </w:rPr>
      </w:pPr>
      <w:r>
        <w:rPr>
          <w:rFonts w:ascii="Arial" w:hAnsi="Arial" w:cs="Arial"/>
        </w:rPr>
        <w:t>Conclusiones</w:t>
      </w:r>
    </w:p>
    <w:p w14:paraId="347458CC" w14:textId="77777777" w:rsidR="00930698" w:rsidRDefault="00000000">
      <w:pPr>
        <w:jc w:val="both"/>
        <w:rPr>
          <w:rFonts w:ascii="Arial" w:hAnsi="Arial" w:cs="Arial"/>
        </w:rPr>
      </w:pPr>
      <w:r>
        <w:rPr>
          <w:rFonts w:ascii="Arial" w:hAnsi="Arial" w:cs="Arial"/>
        </w:rPr>
        <w:t>La propuesta de modificación de oferta presentada constituye un ajuste focalizado y responsable, orientado a optimizar la operación. Los análisis efectuados —basados en niveles de ocupación, tasas de evasión y muestras de terreno— permitieron identificar tramos horarios con baja demanda, en los cuales la reducción de salidas no compromete la calidad del servicio ni los estándares contractuales vigentes.</w:t>
      </w:r>
    </w:p>
    <w:p w14:paraId="347458CD" w14:textId="77777777" w:rsidR="00930698" w:rsidRDefault="00000000">
      <w:pPr>
        <w:jc w:val="both"/>
        <w:rPr>
          <w:rFonts w:ascii="Arial" w:hAnsi="Arial" w:cs="Arial"/>
        </w:rPr>
      </w:pPr>
      <w:r>
        <w:rPr>
          <w:rFonts w:ascii="Arial" w:hAnsi="Arial" w:cs="Arial"/>
        </w:rPr>
        <w:t>En términos operativos, la propuesta implica una disminución acotada de kilómetros y frecuencias, concentrada principalmente en horarios de baja utilización, lo que genera eficiencias en la gestión de recursos y en la sostenibilidad del sistema, sin afectar la cobertura ni los tiempos de viaje y espera de la mayor parte de los usuarios.</w:t>
      </w:r>
    </w:p>
    <w:p w14:paraId="347458CE" w14:textId="77777777" w:rsidR="00930698" w:rsidRDefault="00000000">
      <w:pPr>
        <w:jc w:val="both"/>
        <w:rPr>
          <w:rFonts w:ascii="Arial" w:hAnsi="Arial" w:cs="Arial"/>
        </w:rPr>
      </w:pPr>
      <w:r>
        <w:rPr>
          <w:rFonts w:ascii="Arial" w:hAnsi="Arial" w:cs="Arial"/>
        </w:rPr>
        <w:t>De esta manera, la medida se alinea con los objetivos de eficiencia, sostenibilidad y calidad del servicio, permitiendo un uso más racional de la oferta en función de la demanda real observada.</w:t>
      </w:r>
    </w:p>
    <w:p w14:paraId="347458CF" w14:textId="77777777" w:rsidR="00930698" w:rsidRDefault="00930698">
      <w:pPr>
        <w:jc w:val="both"/>
        <w:rPr>
          <w:rFonts w:ascii="Arial" w:hAnsi="Arial" w:cs="Arial"/>
        </w:rPr>
      </w:pPr>
    </w:p>
    <w:sectPr w:rsidR="00930698">
      <w:pgSz w:w="12240" w:h="15840"/>
      <w:pgMar w:top="1417" w:right="1701" w:bottom="1417" w:left="1701"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50A31" w14:textId="77777777" w:rsidR="00B561E8" w:rsidRDefault="00B561E8">
      <w:pPr>
        <w:spacing w:after="0" w:line="240" w:lineRule="auto"/>
      </w:pPr>
      <w:r>
        <w:separator/>
      </w:r>
    </w:p>
  </w:endnote>
  <w:endnote w:type="continuationSeparator" w:id="0">
    <w:p w14:paraId="309B2E56" w14:textId="77777777" w:rsidR="00B561E8" w:rsidRDefault="00B56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Liberation Sans">
    <w:altName w:val="Arial"/>
    <w:charset w:val="00"/>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BA46B" w14:textId="77777777" w:rsidR="00B561E8" w:rsidRDefault="00B561E8">
      <w:r>
        <w:separator/>
      </w:r>
    </w:p>
  </w:footnote>
  <w:footnote w:type="continuationSeparator" w:id="0">
    <w:p w14:paraId="5A7B2EDC" w14:textId="77777777" w:rsidR="00B561E8" w:rsidRDefault="00B561E8">
      <w:r>
        <w:continuationSeparator/>
      </w:r>
    </w:p>
  </w:footnote>
  <w:footnote w:id="1">
    <w:p w14:paraId="347458DA" w14:textId="77777777" w:rsidR="00930698" w:rsidRDefault="00000000">
      <w:pPr>
        <w:pStyle w:val="Textonotapie"/>
        <w:rPr>
          <w:lang w:val="es-MX"/>
        </w:rPr>
      </w:pPr>
      <w:r>
        <w:rPr>
          <w:rStyle w:val="Caracteresdenotaalpie"/>
        </w:rPr>
        <w:footnoteRef/>
      </w:r>
      <w:r>
        <w:t xml:space="preserve"> </w:t>
      </w:r>
      <w:r>
        <w:rPr>
          <w:lang w:val="es-MX"/>
        </w:rPr>
        <w:t>PO modificado que contiene las propuestas de modificación a los servicios 722, B26, B13 y 410.</w:t>
      </w:r>
    </w:p>
  </w:footnote>
  <w:footnote w:id="2">
    <w:p w14:paraId="347458DB" w14:textId="77777777" w:rsidR="00930698" w:rsidRDefault="00000000">
      <w:pPr>
        <w:pStyle w:val="Textonotapie"/>
        <w:rPr>
          <w:lang w:val="es-MX"/>
        </w:rPr>
      </w:pPr>
      <w:r>
        <w:rPr>
          <w:rStyle w:val="Caracteresdenotaalpie"/>
        </w:rPr>
        <w:footnoteRef/>
      </w:r>
      <w:r>
        <w:t xml:space="preserve"> </w:t>
      </w:r>
      <w:r>
        <w:rPr>
          <w:lang w:val="es-MX"/>
        </w:rPr>
        <w:t>Contractualmente el estándar de calidad aceptado es de 85% de relación demanda/oferta (E.1 del Apéndice 3 del Contrato). El valor de 70% fue autoimpuesto por este concesionario y no tiene un significado contractual.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044B05"/>
    <w:multiLevelType w:val="multilevel"/>
    <w:tmpl w:val="7CAE8370"/>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6E046B7A"/>
    <w:multiLevelType w:val="multilevel"/>
    <w:tmpl w:val="340A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71272CC3"/>
    <w:multiLevelType w:val="multilevel"/>
    <w:tmpl w:val="CB340BA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497039724">
    <w:abstractNumId w:val="1"/>
  </w:num>
  <w:num w:numId="2" w16cid:durableId="1557620372">
    <w:abstractNumId w:val="0"/>
  </w:num>
  <w:num w:numId="3" w16cid:durableId="15286411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698"/>
    <w:rsid w:val="00444701"/>
    <w:rsid w:val="00465D4F"/>
    <w:rsid w:val="00930698"/>
    <w:rsid w:val="00B561E8"/>
  </w:rsids>
  <m:mathPr>
    <m:mathFont m:val="Cambria Math"/>
    <m:brkBin m:val="before"/>
    <m:brkBinSub m:val="--"/>
    <m:smallFrac m:val="0"/>
    <m:dispDef/>
    <m:lMargin m:val="0"/>
    <m:rMargin m:val="0"/>
    <m:defJc m:val="centerGroup"/>
    <m:wrapIndent m:val="1440"/>
    <m:intLim m:val="subSup"/>
    <m:naryLim m:val="undOvr"/>
  </m:mathPr>
  <w:themeFontLang w:val="es-C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455A0"/>
  <w15:docId w15:val="{A0D95A25-60F7-4320-B20C-C11985B4A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8" w:lineRule="auto"/>
    </w:pPr>
  </w:style>
  <w:style w:type="paragraph" w:styleId="Ttulo1">
    <w:name w:val="heading 1"/>
    <w:basedOn w:val="Normal"/>
    <w:next w:val="Normal"/>
    <w:link w:val="Ttulo1Car"/>
    <w:uiPriority w:val="9"/>
    <w:qFormat/>
    <w:rsid w:val="00393B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93B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93B86"/>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93B86"/>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393B86"/>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393B86"/>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93B86"/>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93B86"/>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93B86"/>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393B86"/>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qFormat/>
    <w:rsid w:val="00393B86"/>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qFormat/>
    <w:rsid w:val="00393B86"/>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qFormat/>
    <w:rsid w:val="00393B86"/>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qFormat/>
    <w:rsid w:val="00393B86"/>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qFormat/>
    <w:rsid w:val="00393B86"/>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qFormat/>
    <w:rsid w:val="00393B86"/>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qFormat/>
    <w:rsid w:val="00393B86"/>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qFormat/>
    <w:rsid w:val="00393B86"/>
    <w:rPr>
      <w:rFonts w:eastAsiaTheme="majorEastAsia" w:cstheme="majorBidi"/>
      <w:color w:val="272727" w:themeColor="text1" w:themeTint="D8"/>
    </w:rPr>
  </w:style>
  <w:style w:type="character" w:customStyle="1" w:styleId="TtuloCar">
    <w:name w:val="Título Car"/>
    <w:basedOn w:val="Fuentedeprrafopredeter"/>
    <w:link w:val="Ttulo"/>
    <w:uiPriority w:val="10"/>
    <w:qFormat/>
    <w:rsid w:val="00393B86"/>
    <w:rPr>
      <w:rFonts w:asciiTheme="majorHAnsi" w:eastAsiaTheme="majorEastAsia" w:hAnsiTheme="majorHAnsi" w:cstheme="majorBidi"/>
      <w:spacing w:val="-10"/>
      <w:kern w:val="2"/>
      <w:sz w:val="56"/>
      <w:szCs w:val="56"/>
    </w:rPr>
  </w:style>
  <w:style w:type="character" w:customStyle="1" w:styleId="SubttuloCar">
    <w:name w:val="Subtítulo Car"/>
    <w:basedOn w:val="Fuentedeprrafopredeter"/>
    <w:link w:val="Subttulo"/>
    <w:uiPriority w:val="11"/>
    <w:qFormat/>
    <w:rsid w:val="00393B86"/>
    <w:rPr>
      <w:rFonts w:eastAsiaTheme="majorEastAsia" w:cstheme="majorBidi"/>
      <w:color w:val="595959" w:themeColor="text1" w:themeTint="A6"/>
      <w:spacing w:val="15"/>
      <w:sz w:val="28"/>
      <w:szCs w:val="28"/>
    </w:rPr>
  </w:style>
  <w:style w:type="character" w:customStyle="1" w:styleId="CitaCar">
    <w:name w:val="Cita Car"/>
    <w:basedOn w:val="Fuentedeprrafopredeter"/>
    <w:link w:val="Cita"/>
    <w:uiPriority w:val="29"/>
    <w:qFormat/>
    <w:rsid w:val="00393B86"/>
    <w:rPr>
      <w:i/>
      <w:iCs/>
      <w:color w:val="404040" w:themeColor="text1" w:themeTint="BF"/>
    </w:rPr>
  </w:style>
  <w:style w:type="character" w:styleId="nfasisintenso">
    <w:name w:val="Intense Emphasis"/>
    <w:basedOn w:val="Fuentedeprrafopredeter"/>
    <w:uiPriority w:val="21"/>
    <w:qFormat/>
    <w:rsid w:val="00393B86"/>
    <w:rPr>
      <w:i/>
      <w:iCs/>
      <w:color w:val="0F4761" w:themeColor="accent1" w:themeShade="BF"/>
    </w:rPr>
  </w:style>
  <w:style w:type="character" w:customStyle="1" w:styleId="CitadestacadaCar">
    <w:name w:val="Cita destacada Car"/>
    <w:basedOn w:val="Fuentedeprrafopredeter"/>
    <w:link w:val="Citadestacada"/>
    <w:uiPriority w:val="30"/>
    <w:qFormat/>
    <w:rsid w:val="00393B86"/>
    <w:rPr>
      <w:i/>
      <w:iCs/>
      <w:color w:val="0F4761" w:themeColor="accent1" w:themeShade="BF"/>
    </w:rPr>
  </w:style>
  <w:style w:type="character" w:styleId="Referenciaintensa">
    <w:name w:val="Intense Reference"/>
    <w:basedOn w:val="Fuentedeprrafopredeter"/>
    <w:uiPriority w:val="32"/>
    <w:qFormat/>
    <w:rsid w:val="00393B86"/>
    <w:rPr>
      <w:b/>
      <w:bCs/>
      <w:smallCaps/>
      <w:color w:val="0F4761" w:themeColor="accent1" w:themeShade="BF"/>
      <w:spacing w:val="5"/>
    </w:rPr>
  </w:style>
  <w:style w:type="character" w:styleId="Textoennegrita">
    <w:name w:val="Strong"/>
    <w:basedOn w:val="Fuentedeprrafopredeter"/>
    <w:uiPriority w:val="22"/>
    <w:qFormat/>
    <w:rsid w:val="00A005E1"/>
    <w:rPr>
      <w:b/>
      <w:bCs/>
    </w:rPr>
  </w:style>
  <w:style w:type="character" w:customStyle="1" w:styleId="TextonotapieCar">
    <w:name w:val="Texto nota pie Car"/>
    <w:basedOn w:val="Fuentedeprrafopredeter"/>
    <w:link w:val="Textonotapie"/>
    <w:uiPriority w:val="99"/>
    <w:semiHidden/>
    <w:qFormat/>
    <w:rsid w:val="003F324D"/>
    <w:rPr>
      <w:sz w:val="20"/>
      <w:szCs w:val="20"/>
    </w:rPr>
  </w:style>
  <w:style w:type="character" w:customStyle="1" w:styleId="Caracteresdenotaalpie">
    <w:name w:val="Caracteres de nota al pie"/>
    <w:basedOn w:val="Fuentedeprrafopredeter"/>
    <w:uiPriority w:val="99"/>
    <w:semiHidden/>
    <w:unhideWhenUsed/>
    <w:qFormat/>
    <w:rsid w:val="003F324D"/>
    <w:rPr>
      <w:vertAlign w:val="superscript"/>
    </w:rPr>
  </w:style>
  <w:style w:type="character" w:styleId="Refdenotaalpie">
    <w:name w:val="footnote reference"/>
    <w:rPr>
      <w:vertAlign w:val="superscript"/>
    </w:rPr>
  </w:style>
  <w:style w:type="character" w:styleId="Refdenotaalfinal">
    <w:name w:val="endnote reference"/>
    <w:rPr>
      <w:vertAlign w:val="superscript"/>
    </w:rPr>
  </w:style>
  <w:style w:type="character" w:customStyle="1" w:styleId="Caracteresdenotafinal">
    <w:name w:val="Caracteres de nota final"/>
    <w:qFormat/>
  </w:style>
  <w:style w:type="paragraph" w:styleId="Ttulo">
    <w:name w:val="Title"/>
    <w:basedOn w:val="Normal"/>
    <w:next w:val="Textoindependiente"/>
    <w:link w:val="TtuloCar"/>
    <w:uiPriority w:val="10"/>
    <w:qFormat/>
    <w:rsid w:val="00393B86"/>
    <w:pPr>
      <w:spacing w:after="80" w:line="240" w:lineRule="auto"/>
      <w:contextualSpacing/>
    </w:pPr>
    <w:rPr>
      <w:rFonts w:asciiTheme="majorHAnsi" w:eastAsiaTheme="majorEastAsia" w:hAnsiTheme="majorHAnsi" w:cstheme="majorBidi"/>
      <w:spacing w:val="-10"/>
      <w:sz w:val="56"/>
      <w:szCs w:val="56"/>
    </w:rPr>
  </w:style>
  <w:style w:type="paragraph" w:styleId="Textoindependiente">
    <w:name w:val="Body Text"/>
    <w:basedOn w:val="Normal"/>
    <w:pPr>
      <w:spacing w:after="140" w:line="276" w:lineRule="auto"/>
    </w:pPr>
  </w:style>
  <w:style w:type="paragraph" w:styleId="Lista">
    <w:name w:val="List"/>
    <w:basedOn w:val="Textoindependiente"/>
    <w:rPr>
      <w:rFonts w:cs="Lucida Sans"/>
    </w:rPr>
  </w:style>
  <w:style w:type="paragraph" w:styleId="Descripcin">
    <w:name w:val="caption"/>
    <w:basedOn w:val="Normal"/>
    <w:qFormat/>
    <w:pPr>
      <w:suppressLineNumbers/>
      <w:spacing w:before="120" w:after="120"/>
    </w:pPr>
    <w:rPr>
      <w:rFonts w:cs="Lucida Sans"/>
      <w:i/>
      <w:iCs/>
    </w:rPr>
  </w:style>
  <w:style w:type="paragraph" w:customStyle="1" w:styleId="ndice">
    <w:name w:val="Índice"/>
    <w:basedOn w:val="Normal"/>
    <w:qFormat/>
    <w:pPr>
      <w:suppressLineNumbers/>
    </w:pPr>
    <w:rPr>
      <w:rFonts w:cs="Lucida Sans"/>
    </w:rPr>
  </w:style>
  <w:style w:type="paragraph" w:styleId="Subttulo">
    <w:name w:val="Subtitle"/>
    <w:basedOn w:val="Normal"/>
    <w:next w:val="Normal"/>
    <w:link w:val="SubttuloCar"/>
    <w:uiPriority w:val="11"/>
    <w:qFormat/>
    <w:rsid w:val="00393B8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93B86"/>
    <w:pPr>
      <w:spacing w:before="160"/>
      <w:jc w:val="center"/>
    </w:pPr>
    <w:rPr>
      <w:i/>
      <w:iCs/>
      <w:color w:val="404040" w:themeColor="text1" w:themeTint="BF"/>
    </w:rPr>
  </w:style>
  <w:style w:type="paragraph" w:styleId="Prrafodelista">
    <w:name w:val="List Paragraph"/>
    <w:basedOn w:val="Normal"/>
    <w:uiPriority w:val="34"/>
    <w:qFormat/>
    <w:rsid w:val="00393B86"/>
    <w:pPr>
      <w:ind w:left="720"/>
      <w:contextualSpacing/>
    </w:pPr>
  </w:style>
  <w:style w:type="paragraph" w:styleId="Citadestacada">
    <w:name w:val="Intense Quote"/>
    <w:basedOn w:val="Normal"/>
    <w:next w:val="Normal"/>
    <w:link w:val="CitadestacadaCar"/>
    <w:uiPriority w:val="30"/>
    <w:qFormat/>
    <w:rsid w:val="00393B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paragraph" w:styleId="NormalWeb">
    <w:name w:val="Normal (Web)"/>
    <w:basedOn w:val="Normal"/>
    <w:uiPriority w:val="99"/>
    <w:semiHidden/>
    <w:unhideWhenUsed/>
    <w:qFormat/>
    <w:rsid w:val="00A005E1"/>
    <w:pPr>
      <w:spacing w:beforeAutospacing="1" w:afterAutospacing="1" w:line="240" w:lineRule="auto"/>
    </w:pPr>
    <w:rPr>
      <w:rFonts w:ascii="Times New Roman" w:eastAsia="Times New Roman" w:hAnsi="Times New Roman" w:cs="Times New Roman"/>
      <w:kern w:val="0"/>
      <w:lang w:eastAsia="es-CL"/>
      <w14:ligatures w14:val="none"/>
    </w:rPr>
  </w:style>
  <w:style w:type="paragraph" w:styleId="Ttulodendice">
    <w:name w:val="index heading"/>
    <w:basedOn w:val="Ttulo"/>
  </w:style>
  <w:style w:type="paragraph" w:styleId="TtuloTDC">
    <w:name w:val="TOC Heading"/>
    <w:basedOn w:val="Ttulo1"/>
    <w:next w:val="Normal"/>
    <w:uiPriority w:val="39"/>
    <w:unhideWhenUsed/>
    <w:qFormat/>
    <w:rsid w:val="00875F74"/>
    <w:pPr>
      <w:spacing w:before="240" w:after="0" w:line="259" w:lineRule="auto"/>
      <w:outlineLvl w:val="9"/>
    </w:pPr>
    <w:rPr>
      <w:kern w:val="0"/>
      <w:sz w:val="32"/>
      <w:szCs w:val="32"/>
      <w:lang w:eastAsia="es-CL"/>
      <w14:ligatures w14:val="none"/>
    </w:rPr>
  </w:style>
  <w:style w:type="paragraph" w:styleId="TDC2">
    <w:name w:val="toc 2"/>
    <w:basedOn w:val="Normal"/>
    <w:next w:val="Normal"/>
    <w:autoRedefine/>
    <w:uiPriority w:val="39"/>
    <w:unhideWhenUsed/>
    <w:rsid w:val="00875F74"/>
    <w:pPr>
      <w:spacing w:after="100" w:line="259" w:lineRule="auto"/>
      <w:ind w:left="220"/>
    </w:pPr>
    <w:rPr>
      <w:rFonts w:eastAsiaTheme="minorEastAsia" w:cs="Times New Roman"/>
      <w:kern w:val="0"/>
      <w:sz w:val="22"/>
      <w:szCs w:val="22"/>
      <w:lang w:eastAsia="es-CL"/>
      <w14:ligatures w14:val="none"/>
    </w:rPr>
  </w:style>
  <w:style w:type="paragraph" w:styleId="TDC1">
    <w:name w:val="toc 1"/>
    <w:basedOn w:val="Normal"/>
    <w:next w:val="Normal"/>
    <w:autoRedefine/>
    <w:uiPriority w:val="39"/>
    <w:unhideWhenUsed/>
    <w:rsid w:val="00875F74"/>
    <w:pPr>
      <w:spacing w:after="100" w:line="259" w:lineRule="auto"/>
    </w:pPr>
    <w:rPr>
      <w:rFonts w:eastAsiaTheme="minorEastAsia" w:cs="Times New Roman"/>
      <w:kern w:val="0"/>
      <w:sz w:val="22"/>
      <w:szCs w:val="22"/>
      <w:lang w:eastAsia="es-CL"/>
      <w14:ligatures w14:val="none"/>
    </w:rPr>
  </w:style>
  <w:style w:type="paragraph" w:styleId="TDC3">
    <w:name w:val="toc 3"/>
    <w:basedOn w:val="Normal"/>
    <w:next w:val="Normal"/>
    <w:autoRedefine/>
    <w:uiPriority w:val="39"/>
    <w:unhideWhenUsed/>
    <w:rsid w:val="00875F74"/>
    <w:pPr>
      <w:spacing w:after="100" w:line="259" w:lineRule="auto"/>
      <w:ind w:left="440"/>
    </w:pPr>
    <w:rPr>
      <w:rFonts w:eastAsiaTheme="minorEastAsia" w:cs="Times New Roman"/>
      <w:kern w:val="0"/>
      <w:sz w:val="22"/>
      <w:szCs w:val="22"/>
      <w:lang w:eastAsia="es-CL"/>
      <w14:ligatures w14:val="none"/>
    </w:rPr>
  </w:style>
  <w:style w:type="paragraph" w:styleId="Textonotapie">
    <w:name w:val="footnote text"/>
    <w:basedOn w:val="Normal"/>
    <w:link w:val="TextonotapieCar"/>
    <w:uiPriority w:val="99"/>
    <w:semiHidden/>
    <w:unhideWhenUsed/>
    <w:rsid w:val="003F324D"/>
    <w:pPr>
      <w:spacing w:after="0" w:line="240" w:lineRule="auto"/>
    </w:pPr>
    <w:rPr>
      <w:sz w:val="20"/>
      <w:szCs w:val="20"/>
    </w:rPr>
  </w:style>
  <w:style w:type="numbering" w:customStyle="1" w:styleId="Ningunalista">
    <w:name w:val="Ninguna lista"/>
    <w:uiPriority w:val="99"/>
    <w:semiHidden/>
    <w:unhideWhenUsed/>
    <w:qFormat/>
  </w:style>
  <w:style w:type="table" w:styleId="Tablaconcuadrcula">
    <w:name w:val="Table Grid"/>
    <w:basedOn w:val="Tablanormal"/>
    <w:uiPriority w:val="39"/>
    <w:rsid w:val="00E13B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wmf"/></Relationships>
</file>

<file path=word/theme/theme1.xml><?xml version="1.0" encoding="utf-8"?>
<a:theme xmlns:a="http://schemas.openxmlformats.org/drawingml/2006/main" name="Tema de Offic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12700" cap="flat" cmpd="sng" algn="ctr">
          <a:prstDash val="solid"/>
          <a:miter lim="800000"/>
        </a:ln>
        <a:ln w="19050" cap="flat" cmpd="sng" algn="ctr">
          <a:prstDash val="solid"/>
          <a:miter lim="800000"/>
        </a:ln>
        <a:ln w="2540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13b9520-670d-482f-8816-2d26b29eb0ad">
      <Terms xmlns="http://schemas.microsoft.com/office/infopath/2007/PartnerControls"/>
    </lcf76f155ced4ddcb4097134ff3c332f>
    <TaxCatchAll xmlns="57014138-723a-4552-b1be-d16d25732a5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147A5680AD32E40B85416387CD348AC" ma:contentTypeVersion="19" ma:contentTypeDescription="Crear nuevo documento." ma:contentTypeScope="" ma:versionID="7a5b936956f138f1c65d485492236361">
  <xsd:schema xmlns:xsd="http://www.w3.org/2001/XMLSchema" xmlns:xs="http://www.w3.org/2001/XMLSchema" xmlns:p="http://schemas.microsoft.com/office/2006/metadata/properties" xmlns:ns2="e13b9520-670d-482f-8816-2d26b29eb0ad" xmlns:ns3="57014138-723a-4552-b1be-d16d25732a53" targetNamespace="http://schemas.microsoft.com/office/2006/metadata/properties" ma:root="true" ma:fieldsID="db9f7b3073bbe820d437288b16f18eb3" ns2:_="" ns3:_="">
    <xsd:import namespace="e13b9520-670d-482f-8816-2d26b29eb0ad"/>
    <xsd:import namespace="57014138-723a-4552-b1be-d16d25732a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9520-670d-482f-8816-2d26b29eb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755bb865-84eb-4962-9f5f-ea22b72842c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014138-723a-4552-b1be-d16d25732a53"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0e5e2287-4017-48d1-9d38-f3e47d6a5d48}" ma:internalName="TaxCatchAll" ma:showField="CatchAllData" ma:web="57014138-723a-4552-b1be-d16d25732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1A1CD8-F46C-4ADA-AACF-AA8B0719B5BF}">
  <ds:schemaRefs>
    <ds:schemaRef ds:uri="http://schemas.microsoft.com/office/2006/metadata/properties"/>
    <ds:schemaRef ds:uri="http://schemas.microsoft.com/office/infopath/2007/PartnerControls"/>
    <ds:schemaRef ds:uri="e13b9520-670d-482f-8816-2d26b29eb0ad"/>
    <ds:schemaRef ds:uri="57014138-723a-4552-b1be-d16d25732a53"/>
  </ds:schemaRefs>
</ds:datastoreItem>
</file>

<file path=customXml/itemProps2.xml><?xml version="1.0" encoding="utf-8"?>
<ds:datastoreItem xmlns:ds="http://schemas.openxmlformats.org/officeDocument/2006/customXml" ds:itemID="{103D310A-7587-4F8A-B714-7CE0D650AE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b9520-670d-482f-8816-2d26b29eb0ad"/>
    <ds:schemaRef ds:uri="57014138-723a-4552-b1be-d16d25732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A94049-07A6-417C-B2A5-04716AB0E9A2}">
  <ds:schemaRefs>
    <ds:schemaRef ds:uri="http://schemas.openxmlformats.org/officeDocument/2006/bibliography"/>
  </ds:schemaRefs>
</ds:datastoreItem>
</file>

<file path=customXml/itemProps4.xml><?xml version="1.0" encoding="utf-8"?>
<ds:datastoreItem xmlns:ds="http://schemas.openxmlformats.org/officeDocument/2006/customXml" ds:itemID="{7B23ACFC-3BBE-478C-8A6C-48F9471520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13</Pages>
  <Words>2683</Words>
  <Characters>13555</Characters>
  <Application>Microsoft Office Word</Application>
  <DocSecurity>0</DocSecurity>
  <Lines>847</Lines>
  <Paragraphs>773</Paragraphs>
  <ScaleCrop>false</ScaleCrop>
  <Company/>
  <LinksUpToDate>false</LinksUpToDate>
  <CharactersWithSpaces>15465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Emilio Casas</dc:creator>
  <dc:description/>
  <cp:lastModifiedBy>Emilio Casas</cp:lastModifiedBy>
  <cp:revision>32</cp:revision>
  <dcterms:created xsi:type="dcterms:W3CDTF">2025-10-27T20:31:00Z</dcterms:created>
  <dcterms:modified xsi:type="dcterms:W3CDTF">2025-11-03T23:44:00Z</dcterms:modified>
  <dc:language>es-CL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0x010100F147A5680AD32E40B85416387CD348AC</vt:lpwstr>
  </property>
  <property fmtid="{D5CDD505-2E9C-101B-9397-08002B2CF9AE}" pid="3" name="MediaServiceImageTags">
    <vt:lpwstr/>
  </property>
</Properties>
</file>